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E226E0" w14:textId="77777777" w:rsidR="00FB008C" w:rsidRDefault="00FB008C" w:rsidP="00FB008C">
      <w:pPr>
        <w:spacing w:line="360" w:lineRule="auto"/>
        <w:jc w:val="center"/>
        <w:rPr>
          <w:rFonts w:ascii="Times New Roman" w:hAnsi="Times New Roman" w:cs="Times New Roman"/>
          <w:b/>
          <w:bCs/>
          <w:sz w:val="28"/>
          <w:szCs w:val="28"/>
        </w:rPr>
      </w:pPr>
      <w:r>
        <w:rPr>
          <w:rFonts w:ascii="Times New Roman" w:hAnsi="Times New Roman" w:cs="Times New Roman"/>
          <w:b/>
          <w:bCs/>
          <w:noProof/>
          <w:sz w:val="28"/>
          <w:szCs w:val="28"/>
          <w:lang w:eastAsia="fr-FR"/>
        </w:rPr>
        <w:drawing>
          <wp:anchor distT="0" distB="0" distL="114300" distR="114300" simplePos="0" relativeHeight="251659264" behindDoc="0" locked="0" layoutInCell="1" allowOverlap="1" wp14:anchorId="22B9EC85" wp14:editId="51B37385">
            <wp:simplePos x="0" y="0"/>
            <wp:positionH relativeFrom="column">
              <wp:posOffset>1790700</wp:posOffset>
            </wp:positionH>
            <wp:positionV relativeFrom="paragraph">
              <wp:posOffset>146050</wp:posOffset>
            </wp:positionV>
            <wp:extent cx="2795905" cy="675640"/>
            <wp:effectExtent l="0" t="0" r="4445" b="0"/>
            <wp:wrapNone/>
            <wp:docPr id="2" name="Picture 2" descr="SAR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SARW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5905" cy="675640"/>
                    </a:xfrm>
                    <a:prstGeom prst="rect">
                      <a:avLst/>
                    </a:prstGeom>
                    <a:noFill/>
                    <a:ln>
                      <a:noFill/>
                    </a:ln>
                  </pic:spPr>
                </pic:pic>
              </a:graphicData>
            </a:graphic>
          </wp:anchor>
        </w:drawing>
      </w:r>
    </w:p>
    <w:p w14:paraId="65FA27E7" w14:textId="77777777" w:rsidR="00FB008C" w:rsidRDefault="00FB008C" w:rsidP="00FB008C">
      <w:pPr>
        <w:spacing w:line="360" w:lineRule="auto"/>
        <w:jc w:val="center"/>
        <w:rPr>
          <w:rFonts w:ascii="Times New Roman" w:hAnsi="Times New Roman" w:cs="Times New Roman"/>
          <w:b/>
          <w:bCs/>
          <w:sz w:val="28"/>
          <w:szCs w:val="28"/>
        </w:rPr>
      </w:pPr>
    </w:p>
    <w:p w14:paraId="48D9C287" w14:textId="77777777" w:rsidR="00FB008C" w:rsidRDefault="00FB008C" w:rsidP="00FB008C">
      <w:pPr>
        <w:spacing w:line="360" w:lineRule="auto"/>
        <w:jc w:val="center"/>
        <w:rPr>
          <w:rFonts w:ascii="Times New Roman" w:hAnsi="Times New Roman" w:cs="Times New Roman"/>
          <w:b/>
          <w:bCs/>
          <w:sz w:val="28"/>
          <w:szCs w:val="28"/>
        </w:rPr>
      </w:pPr>
    </w:p>
    <w:p w14:paraId="65088750" w14:textId="77777777" w:rsidR="00FB008C" w:rsidRDefault="00FB008C" w:rsidP="00FB008C">
      <w:pPr>
        <w:spacing w:line="360" w:lineRule="auto"/>
        <w:jc w:val="center"/>
        <w:rPr>
          <w:rFonts w:ascii="Times New Roman" w:hAnsi="Times New Roman" w:cs="Times New Roman"/>
          <w:b/>
          <w:bCs/>
          <w:sz w:val="28"/>
          <w:szCs w:val="28"/>
        </w:rPr>
      </w:pPr>
    </w:p>
    <w:p w14:paraId="133BF2D7" w14:textId="77777777" w:rsidR="00FB008C" w:rsidRPr="00891E9B" w:rsidRDefault="009D67A2" w:rsidP="009D67A2">
      <w:pPr>
        <w:jc w:val="center"/>
        <w:rPr>
          <w:rFonts w:ascii="Times New Roman" w:hAnsi="Times New Roman" w:cs="Times New Roman"/>
          <w:b/>
          <w:bCs/>
        </w:rPr>
      </w:pPr>
      <w:r>
        <w:rPr>
          <w:rFonts w:ascii="Times New Roman" w:hAnsi="Times New Roman" w:cs="Times New Roman"/>
          <w:b/>
          <w:bCs/>
        </w:rPr>
        <w:t>D</w:t>
      </w:r>
      <w:r w:rsidR="00FB008C" w:rsidRPr="00891E9B">
        <w:rPr>
          <w:rFonts w:ascii="Times New Roman" w:hAnsi="Times New Roman" w:cs="Times New Roman"/>
          <w:b/>
          <w:bCs/>
        </w:rPr>
        <w:t xml:space="preserve">euxième Alternative Mining </w:t>
      </w:r>
      <w:proofErr w:type="spellStart"/>
      <w:r w:rsidR="00FB008C" w:rsidRPr="00891E9B">
        <w:rPr>
          <w:rFonts w:ascii="Times New Roman" w:hAnsi="Times New Roman" w:cs="Times New Roman"/>
          <w:b/>
          <w:bCs/>
        </w:rPr>
        <w:t>Indaba</w:t>
      </w:r>
      <w:proofErr w:type="spellEnd"/>
      <w:r w:rsidR="009A3A52">
        <w:rPr>
          <w:rFonts w:ascii="Times New Roman" w:hAnsi="Times New Roman" w:cs="Times New Roman"/>
          <w:b/>
          <w:bCs/>
        </w:rPr>
        <w:t>/RDC</w:t>
      </w:r>
    </w:p>
    <w:p w14:paraId="7DDFCF5C" w14:textId="77777777" w:rsidR="00FB008C" w:rsidRDefault="009D67A2" w:rsidP="009D67A2">
      <w:pPr>
        <w:tabs>
          <w:tab w:val="left" w:pos="1708"/>
        </w:tabs>
        <w:spacing w:line="360" w:lineRule="auto"/>
        <w:jc w:val="center"/>
        <w:rPr>
          <w:rFonts w:ascii="Times New Roman" w:hAnsi="Times New Roman" w:cs="Times New Roman"/>
        </w:rPr>
      </w:pPr>
      <w:r>
        <w:rPr>
          <w:rFonts w:ascii="Times New Roman" w:hAnsi="Times New Roman" w:cs="Times New Roman"/>
        </w:rPr>
        <w:t>Rapport synthèse</w:t>
      </w:r>
    </w:p>
    <w:p w14:paraId="0E22F18A" w14:textId="77777777" w:rsidR="00430E25" w:rsidRPr="00F42612" w:rsidRDefault="00430E25" w:rsidP="00FB008C">
      <w:pPr>
        <w:spacing w:line="276" w:lineRule="auto"/>
        <w:jc w:val="both"/>
        <w:rPr>
          <w:rFonts w:ascii="Times New Roman" w:hAnsi="Times New Roman" w:cs="Times New Roman"/>
          <w:b/>
          <w:i/>
          <w:sz w:val="22"/>
          <w:szCs w:val="22"/>
        </w:rPr>
      </w:pPr>
      <w:r w:rsidRPr="00F42612">
        <w:rPr>
          <w:rFonts w:ascii="Times New Roman" w:hAnsi="Times New Roman" w:cs="Times New Roman"/>
          <w:b/>
          <w:i/>
          <w:sz w:val="22"/>
          <w:szCs w:val="22"/>
        </w:rPr>
        <w:t>Introduction</w:t>
      </w:r>
    </w:p>
    <w:p w14:paraId="6D98EB02" w14:textId="77777777" w:rsidR="00430E25" w:rsidRPr="00F42612" w:rsidRDefault="00430E25" w:rsidP="00FB008C">
      <w:pPr>
        <w:spacing w:line="276" w:lineRule="auto"/>
        <w:jc w:val="both"/>
        <w:rPr>
          <w:rFonts w:ascii="Times New Roman" w:hAnsi="Times New Roman" w:cs="Times New Roman"/>
          <w:sz w:val="22"/>
          <w:szCs w:val="22"/>
        </w:rPr>
      </w:pPr>
    </w:p>
    <w:p w14:paraId="1E7CAE8E" w14:textId="10F1D600" w:rsidR="00407431" w:rsidRDefault="00FB008C" w:rsidP="00FB008C">
      <w:pPr>
        <w:spacing w:line="276" w:lineRule="auto"/>
        <w:jc w:val="both"/>
        <w:rPr>
          <w:rFonts w:ascii="Times New Roman" w:hAnsi="Times New Roman" w:cs="Times New Roman"/>
          <w:sz w:val="22"/>
          <w:szCs w:val="22"/>
        </w:rPr>
      </w:pPr>
      <w:r w:rsidRPr="00F42612">
        <w:rPr>
          <w:rFonts w:ascii="Times New Roman" w:hAnsi="Times New Roman" w:cs="Times New Roman"/>
          <w:sz w:val="22"/>
          <w:szCs w:val="22"/>
        </w:rPr>
        <w:t xml:space="preserve">La deuxième édition de l’Alternative Mining </w:t>
      </w:r>
      <w:proofErr w:type="spellStart"/>
      <w:r w:rsidRPr="00F42612">
        <w:rPr>
          <w:rFonts w:ascii="Times New Roman" w:hAnsi="Times New Roman" w:cs="Times New Roman"/>
          <w:sz w:val="22"/>
          <w:szCs w:val="22"/>
        </w:rPr>
        <w:t>Indaba</w:t>
      </w:r>
      <w:proofErr w:type="spellEnd"/>
      <w:r w:rsidRPr="00F42612">
        <w:rPr>
          <w:rFonts w:ascii="Times New Roman" w:hAnsi="Times New Roman" w:cs="Times New Roman"/>
          <w:sz w:val="22"/>
          <w:szCs w:val="22"/>
        </w:rPr>
        <w:t xml:space="preserve"> (AMI) s’est tenue du 22 au 24 mai 2018 à Kolwezi dans la province minière de Lualaba</w:t>
      </w:r>
      <w:r w:rsidR="005A5DA1">
        <w:rPr>
          <w:rFonts w:ascii="Times New Roman" w:hAnsi="Times New Roman" w:cs="Times New Roman"/>
          <w:sz w:val="22"/>
          <w:szCs w:val="22"/>
        </w:rPr>
        <w:t>,</w:t>
      </w:r>
      <w:r w:rsidRPr="00F42612">
        <w:rPr>
          <w:rFonts w:ascii="Times New Roman" w:hAnsi="Times New Roman" w:cs="Times New Roman"/>
          <w:sz w:val="22"/>
          <w:szCs w:val="22"/>
        </w:rPr>
        <w:t xml:space="preserve"> sous le thème « </w:t>
      </w:r>
      <w:r w:rsidRPr="00F42612">
        <w:rPr>
          <w:rFonts w:ascii="Times New Roman" w:hAnsi="Times New Roman" w:cs="Times New Roman"/>
          <w:b/>
          <w:sz w:val="22"/>
          <w:szCs w:val="22"/>
        </w:rPr>
        <w:t xml:space="preserve">Mines et </w:t>
      </w:r>
      <w:r w:rsidR="00106C57">
        <w:rPr>
          <w:rFonts w:ascii="Times New Roman" w:hAnsi="Times New Roman" w:cs="Times New Roman"/>
          <w:b/>
          <w:sz w:val="22"/>
          <w:szCs w:val="22"/>
        </w:rPr>
        <w:t>D</w:t>
      </w:r>
      <w:r w:rsidRPr="00F42612">
        <w:rPr>
          <w:rFonts w:ascii="Times New Roman" w:hAnsi="Times New Roman" w:cs="Times New Roman"/>
          <w:b/>
          <w:sz w:val="22"/>
          <w:szCs w:val="22"/>
        </w:rPr>
        <w:t>éveloppement durable en République Démocratique du Congo</w:t>
      </w:r>
      <w:r w:rsidRPr="00F42612">
        <w:rPr>
          <w:rFonts w:ascii="Times New Roman" w:hAnsi="Times New Roman" w:cs="Times New Roman"/>
          <w:sz w:val="22"/>
          <w:szCs w:val="22"/>
        </w:rPr>
        <w:t xml:space="preserve">». </w:t>
      </w:r>
    </w:p>
    <w:p w14:paraId="304136C2" w14:textId="77777777" w:rsidR="00FB008C" w:rsidRPr="00F42612" w:rsidRDefault="00FB008C" w:rsidP="00FB008C">
      <w:pPr>
        <w:spacing w:line="276" w:lineRule="auto"/>
        <w:jc w:val="both"/>
        <w:rPr>
          <w:rFonts w:ascii="Times New Roman" w:hAnsi="Times New Roman" w:cs="Times New Roman"/>
          <w:sz w:val="22"/>
          <w:szCs w:val="22"/>
        </w:rPr>
      </w:pPr>
      <w:r w:rsidRPr="00F42612">
        <w:rPr>
          <w:rFonts w:ascii="Times New Roman" w:hAnsi="Times New Roman" w:cs="Times New Roman"/>
          <w:sz w:val="22"/>
          <w:szCs w:val="22"/>
        </w:rPr>
        <w:t xml:space="preserve"> </w:t>
      </w:r>
    </w:p>
    <w:p w14:paraId="50DE7AA8" w14:textId="15D5CF44" w:rsidR="00430E25" w:rsidRDefault="00430E25" w:rsidP="00FB008C">
      <w:pPr>
        <w:spacing w:line="276" w:lineRule="auto"/>
        <w:jc w:val="both"/>
        <w:rPr>
          <w:rFonts w:ascii="Times New Roman" w:hAnsi="Times New Roman" w:cs="Times New Roman"/>
          <w:sz w:val="22"/>
          <w:szCs w:val="22"/>
        </w:rPr>
      </w:pPr>
      <w:r w:rsidRPr="00F42612">
        <w:rPr>
          <w:rFonts w:ascii="Times New Roman" w:hAnsi="Times New Roman" w:cs="Times New Roman"/>
          <w:sz w:val="22"/>
          <w:szCs w:val="22"/>
        </w:rPr>
        <w:t xml:space="preserve">Plus de 250 personnes ont pris part aux travaux de Kolwezi, venus des provinces, de la </w:t>
      </w:r>
      <w:r w:rsidR="00407431">
        <w:rPr>
          <w:rFonts w:ascii="Times New Roman" w:hAnsi="Times New Roman" w:cs="Times New Roman"/>
          <w:sz w:val="22"/>
          <w:szCs w:val="22"/>
        </w:rPr>
        <w:t xml:space="preserve">capitale </w:t>
      </w:r>
      <w:r w:rsidRPr="00F42612">
        <w:rPr>
          <w:rFonts w:ascii="Times New Roman" w:hAnsi="Times New Roman" w:cs="Times New Roman"/>
          <w:sz w:val="22"/>
          <w:szCs w:val="22"/>
        </w:rPr>
        <w:t>Kinshasa ainsi que de certains pays africains tel que l’Afrique du Sud, le Zimbabwe, la Tanzanie, le</w:t>
      </w:r>
      <w:r w:rsidR="00407431">
        <w:rPr>
          <w:rFonts w:ascii="Times New Roman" w:hAnsi="Times New Roman" w:cs="Times New Roman"/>
          <w:sz w:val="22"/>
          <w:szCs w:val="22"/>
        </w:rPr>
        <w:t xml:space="preserve"> Ghana</w:t>
      </w:r>
      <w:r w:rsidRPr="00F42612">
        <w:rPr>
          <w:rFonts w:ascii="Times New Roman" w:hAnsi="Times New Roman" w:cs="Times New Roman"/>
          <w:sz w:val="22"/>
          <w:szCs w:val="22"/>
        </w:rPr>
        <w:t>, l’Angola, l’Ethiopie et la Zambie. Des délégués de l’Assemblée Nationale, de la Présidence de la République, du Ministère national des Mines, de l’Union Africaine à travers le Centre de Développement Minier, ont pris part aux travaux.</w:t>
      </w:r>
    </w:p>
    <w:p w14:paraId="02145221" w14:textId="77777777" w:rsidR="00407431" w:rsidRPr="00F42612" w:rsidRDefault="00407431" w:rsidP="00FB008C">
      <w:pPr>
        <w:spacing w:line="276" w:lineRule="auto"/>
        <w:jc w:val="both"/>
        <w:rPr>
          <w:rFonts w:ascii="Times New Roman" w:hAnsi="Times New Roman" w:cs="Times New Roman"/>
          <w:sz w:val="22"/>
          <w:szCs w:val="22"/>
        </w:rPr>
      </w:pPr>
    </w:p>
    <w:p w14:paraId="620ABCCE" w14:textId="28AB6796" w:rsidR="008D42B2" w:rsidRPr="00F42612" w:rsidRDefault="00DB69D2" w:rsidP="00914A98">
      <w:pPr>
        <w:spacing w:line="276" w:lineRule="auto"/>
        <w:jc w:val="both"/>
        <w:rPr>
          <w:rFonts w:ascii="Times New Roman" w:hAnsi="Times New Roman" w:cs="Times New Roman"/>
          <w:sz w:val="22"/>
          <w:szCs w:val="22"/>
        </w:rPr>
      </w:pPr>
      <w:r w:rsidRPr="00F42612">
        <w:rPr>
          <w:rFonts w:ascii="Times New Roman" w:hAnsi="Times New Roman" w:cs="Times New Roman"/>
          <w:sz w:val="22"/>
          <w:szCs w:val="22"/>
        </w:rPr>
        <w:t xml:space="preserve">Il importe de signaler une présence et une participation active des </w:t>
      </w:r>
      <w:r w:rsidR="00FB008C" w:rsidRPr="00F42612">
        <w:rPr>
          <w:rFonts w:ascii="Times New Roman" w:hAnsi="Times New Roman" w:cs="Times New Roman"/>
          <w:sz w:val="22"/>
          <w:szCs w:val="22"/>
        </w:rPr>
        <w:t xml:space="preserve">délégués des organisations de la Société civile, les représentants des exploitants artisanaux, les délégués des </w:t>
      </w:r>
      <w:r w:rsidR="00106C57">
        <w:rPr>
          <w:rFonts w:ascii="Times New Roman" w:hAnsi="Times New Roman" w:cs="Times New Roman"/>
          <w:sz w:val="22"/>
          <w:szCs w:val="22"/>
        </w:rPr>
        <w:t>c</w:t>
      </w:r>
      <w:r w:rsidR="00FB008C" w:rsidRPr="00F42612">
        <w:rPr>
          <w:rFonts w:ascii="Times New Roman" w:hAnsi="Times New Roman" w:cs="Times New Roman"/>
          <w:sz w:val="22"/>
          <w:szCs w:val="22"/>
        </w:rPr>
        <w:t>ommunautés locales et les représentants de</w:t>
      </w:r>
      <w:r w:rsidR="00BC18E6" w:rsidRPr="00F42612">
        <w:rPr>
          <w:rFonts w:ascii="Times New Roman" w:hAnsi="Times New Roman" w:cs="Times New Roman"/>
          <w:sz w:val="22"/>
          <w:szCs w:val="22"/>
        </w:rPr>
        <w:t xml:space="preserve"> quelques </w:t>
      </w:r>
      <w:r w:rsidR="00FB008C" w:rsidRPr="00F42612">
        <w:rPr>
          <w:rFonts w:ascii="Times New Roman" w:hAnsi="Times New Roman" w:cs="Times New Roman"/>
          <w:sz w:val="22"/>
          <w:szCs w:val="22"/>
        </w:rPr>
        <w:t>entreprises minières privées</w:t>
      </w:r>
      <w:r w:rsidR="00BC18E6" w:rsidRPr="00F42612">
        <w:rPr>
          <w:rFonts w:ascii="Times New Roman" w:hAnsi="Times New Roman" w:cs="Times New Roman"/>
          <w:sz w:val="22"/>
          <w:szCs w:val="22"/>
        </w:rPr>
        <w:t xml:space="preserve"> et autres services de l’Etat du secteur minier</w:t>
      </w:r>
      <w:r w:rsidR="00FB008C" w:rsidRPr="00F42612">
        <w:rPr>
          <w:rFonts w:ascii="Times New Roman" w:hAnsi="Times New Roman" w:cs="Times New Roman"/>
          <w:sz w:val="22"/>
          <w:szCs w:val="22"/>
        </w:rPr>
        <w:t xml:space="preserve">. </w:t>
      </w:r>
      <w:r w:rsidR="008D42B2" w:rsidRPr="00F42612">
        <w:rPr>
          <w:rFonts w:ascii="Times New Roman" w:hAnsi="Times New Roman" w:cs="Times New Roman"/>
          <w:sz w:val="22"/>
          <w:szCs w:val="22"/>
        </w:rPr>
        <w:t xml:space="preserve">L’intérêt suscité par cette deuxième édition de l’AMI est aussi lié au contexte particulier dominé par les débats consécutifs à la promulgation de la </w:t>
      </w:r>
      <w:r w:rsidR="008D42B2" w:rsidRPr="00F42612">
        <w:rPr>
          <w:rFonts w:ascii="Times New Roman" w:eastAsiaTheme="minorHAnsi" w:hAnsi="Times New Roman" w:cs="Times New Roman"/>
          <w:bCs/>
          <w:sz w:val="22"/>
          <w:szCs w:val="22"/>
        </w:rPr>
        <w:t>Loi n°18/001 du 09 mars 2018 modifiant et complétant la Loi n° 007/2002 du 11 juillet 2002 portant Code minier</w:t>
      </w:r>
      <w:r w:rsidR="008D42B2" w:rsidRPr="00F42612">
        <w:rPr>
          <w:rStyle w:val="FootnoteReference"/>
          <w:rFonts w:ascii="Times New Roman" w:eastAsiaTheme="minorHAnsi" w:hAnsi="Times New Roman" w:cs="Times New Roman"/>
          <w:bCs/>
          <w:sz w:val="22"/>
          <w:szCs w:val="22"/>
        </w:rPr>
        <w:footnoteReference w:id="1"/>
      </w:r>
      <w:r w:rsidR="008D42B2" w:rsidRPr="00F42612">
        <w:rPr>
          <w:rFonts w:ascii="Times New Roman" w:eastAsiaTheme="minorHAnsi" w:hAnsi="Times New Roman" w:cs="Times New Roman"/>
          <w:bCs/>
          <w:sz w:val="22"/>
          <w:szCs w:val="22"/>
        </w:rPr>
        <w:t xml:space="preserve"> </w:t>
      </w:r>
      <w:r w:rsidR="008D42B2" w:rsidRPr="00F42612">
        <w:rPr>
          <w:rFonts w:ascii="Times New Roman" w:hAnsi="Times New Roman" w:cs="Times New Roman"/>
          <w:sz w:val="22"/>
          <w:szCs w:val="22"/>
        </w:rPr>
        <w:t xml:space="preserve">et la hausse des cours de certains minerais tels que le cuivre et le Cobalt. Ces deux aspects présentent des opportunités pour la transformation radicale et la contribution du secteur minier à la croissance économique et au développement de la RDC.  </w:t>
      </w:r>
    </w:p>
    <w:p w14:paraId="50FA14B5" w14:textId="3EDA1ECD" w:rsidR="00833ACE" w:rsidRPr="00F42612" w:rsidRDefault="00833ACE" w:rsidP="00833ACE">
      <w:pPr>
        <w:spacing w:line="276" w:lineRule="auto"/>
        <w:ind w:right="50"/>
        <w:jc w:val="both"/>
        <w:rPr>
          <w:rFonts w:ascii="Times New Roman" w:hAnsi="Times New Roman" w:cs="Times New Roman"/>
          <w:sz w:val="22"/>
          <w:szCs w:val="22"/>
        </w:rPr>
      </w:pPr>
      <w:r w:rsidRPr="00F42612">
        <w:rPr>
          <w:rFonts w:ascii="Times New Roman" w:hAnsi="Times New Roman" w:cs="Times New Roman"/>
          <w:sz w:val="22"/>
          <w:szCs w:val="22"/>
        </w:rPr>
        <w:t>Il y a lieu de noter que les travaux de la deuxième édition d</w:t>
      </w:r>
      <w:r w:rsidR="005A5DA1">
        <w:rPr>
          <w:rFonts w:ascii="Times New Roman" w:hAnsi="Times New Roman" w:cs="Times New Roman"/>
          <w:sz w:val="22"/>
          <w:szCs w:val="22"/>
        </w:rPr>
        <w:t>’</w:t>
      </w:r>
      <w:r w:rsidRPr="00F42612">
        <w:rPr>
          <w:rFonts w:ascii="Times New Roman" w:hAnsi="Times New Roman" w:cs="Times New Roman"/>
          <w:sz w:val="22"/>
          <w:szCs w:val="22"/>
        </w:rPr>
        <w:t xml:space="preserve">Alternative Mining </w:t>
      </w:r>
      <w:proofErr w:type="spellStart"/>
      <w:r w:rsidRPr="00F42612">
        <w:rPr>
          <w:rFonts w:ascii="Times New Roman" w:hAnsi="Times New Roman" w:cs="Times New Roman"/>
          <w:sz w:val="22"/>
          <w:szCs w:val="22"/>
        </w:rPr>
        <w:t>Indaba</w:t>
      </w:r>
      <w:proofErr w:type="spellEnd"/>
      <w:r w:rsidRPr="00F42612">
        <w:rPr>
          <w:rFonts w:ascii="Times New Roman" w:hAnsi="Times New Roman" w:cs="Times New Roman"/>
          <w:sz w:val="22"/>
          <w:szCs w:val="22"/>
        </w:rPr>
        <w:t xml:space="preserve"> ont été couronnés d’un succès énorme, non seulement par une participation assidue de tous les participants, la qualité des présentations et profil des orateurs, mais aussi le niveau élevé des discussions.</w:t>
      </w:r>
    </w:p>
    <w:p w14:paraId="24F956D9" w14:textId="77777777" w:rsidR="00833ACE" w:rsidRDefault="00833ACE" w:rsidP="00833ACE">
      <w:pPr>
        <w:spacing w:line="276" w:lineRule="auto"/>
        <w:ind w:right="50"/>
        <w:jc w:val="both"/>
        <w:rPr>
          <w:rFonts w:ascii="Times New Roman" w:hAnsi="Times New Roman" w:cs="Times New Roman"/>
          <w:sz w:val="22"/>
          <w:szCs w:val="22"/>
        </w:rPr>
      </w:pPr>
      <w:r w:rsidRPr="00F42612">
        <w:rPr>
          <w:rFonts w:ascii="Times New Roman" w:hAnsi="Times New Roman" w:cs="Times New Roman"/>
          <w:sz w:val="22"/>
          <w:szCs w:val="22"/>
        </w:rPr>
        <w:t xml:space="preserve">Les cérémonies d’ouverture et de clôture ont été présidées par Madame le Vice-Gouverneur de Lualaba. </w:t>
      </w:r>
    </w:p>
    <w:p w14:paraId="0C857650" w14:textId="77777777" w:rsidR="005A5DA1" w:rsidRPr="00F42612" w:rsidRDefault="005A5DA1" w:rsidP="00833ACE">
      <w:pPr>
        <w:spacing w:line="276" w:lineRule="auto"/>
        <w:ind w:right="50"/>
        <w:jc w:val="both"/>
        <w:rPr>
          <w:rFonts w:ascii="Times New Roman" w:hAnsi="Times New Roman" w:cs="Times New Roman"/>
          <w:sz w:val="22"/>
          <w:szCs w:val="22"/>
        </w:rPr>
      </w:pPr>
    </w:p>
    <w:p w14:paraId="7718865E" w14:textId="77777777" w:rsidR="00BC18E6" w:rsidRPr="00F42612" w:rsidRDefault="00BC18E6" w:rsidP="00FB008C">
      <w:pPr>
        <w:spacing w:line="276" w:lineRule="auto"/>
        <w:jc w:val="both"/>
        <w:rPr>
          <w:rFonts w:ascii="Times New Roman" w:hAnsi="Times New Roman" w:cs="Times New Roman"/>
          <w:b/>
          <w:i/>
          <w:sz w:val="22"/>
          <w:szCs w:val="22"/>
        </w:rPr>
      </w:pPr>
      <w:r w:rsidRPr="00F42612">
        <w:rPr>
          <w:rFonts w:ascii="Times New Roman" w:hAnsi="Times New Roman" w:cs="Times New Roman"/>
          <w:b/>
          <w:i/>
          <w:sz w:val="22"/>
          <w:szCs w:val="22"/>
        </w:rPr>
        <w:t>Analyse de déroulement des travaux</w:t>
      </w:r>
    </w:p>
    <w:p w14:paraId="02E7C3E8" w14:textId="77777777" w:rsidR="00FB008C" w:rsidRPr="00F42612" w:rsidRDefault="00FB008C" w:rsidP="00FB008C">
      <w:pPr>
        <w:spacing w:line="276" w:lineRule="auto"/>
        <w:jc w:val="both"/>
        <w:rPr>
          <w:rFonts w:ascii="Times New Roman" w:hAnsi="Times New Roman" w:cs="Times New Roman"/>
          <w:sz w:val="22"/>
          <w:szCs w:val="22"/>
        </w:rPr>
      </w:pPr>
    </w:p>
    <w:p w14:paraId="10534339" w14:textId="77777777" w:rsidR="00FB008C" w:rsidRPr="00F42612" w:rsidRDefault="00FB008C" w:rsidP="00FB008C">
      <w:pPr>
        <w:spacing w:line="276" w:lineRule="auto"/>
        <w:jc w:val="both"/>
        <w:rPr>
          <w:rFonts w:ascii="Times New Roman" w:hAnsi="Times New Roman" w:cs="Times New Roman"/>
          <w:sz w:val="22"/>
          <w:szCs w:val="22"/>
        </w:rPr>
      </w:pPr>
      <w:r w:rsidRPr="00F42612">
        <w:rPr>
          <w:rFonts w:ascii="Times New Roman" w:hAnsi="Times New Roman" w:cs="Times New Roman"/>
          <w:sz w:val="22"/>
          <w:szCs w:val="22"/>
        </w:rPr>
        <w:t xml:space="preserve">Les travaux du deuxième AMI ont permis aux participants de faire un constat général selon lequel malgré ses immenses opportunités, le secteur minier congolais est confronté à des défis internes et externes qui risquent d’hypothéquer définitivement sa contribution au développement durable. L’un des défis est l’absence d’une vision nationale de l’exploitation minière en RDC. L’existence de celle-ci allait conduire à la conception d’une politique minière claire dont les principales articulations seraient reprises dans le Code minier et ses mesures d’application. Le deuxième défi est la  détérioration des relations entre certaines entreprises privées et les pouvoirs publics au sujet de la révision du Code minier avec un  risque </w:t>
      </w:r>
      <w:r w:rsidR="008D42B2" w:rsidRPr="00F42612">
        <w:rPr>
          <w:rFonts w:ascii="Times New Roman" w:hAnsi="Times New Roman" w:cs="Times New Roman"/>
          <w:sz w:val="22"/>
          <w:szCs w:val="22"/>
        </w:rPr>
        <w:t xml:space="preserve">de </w:t>
      </w:r>
      <w:r w:rsidRPr="00F42612">
        <w:rPr>
          <w:rFonts w:ascii="Times New Roman" w:hAnsi="Times New Roman" w:cs="Times New Roman"/>
          <w:sz w:val="22"/>
          <w:szCs w:val="22"/>
        </w:rPr>
        <w:t>ralentissement de la production minière.</w:t>
      </w:r>
    </w:p>
    <w:p w14:paraId="65468E11" w14:textId="1B10842E" w:rsidR="00FB008C" w:rsidRDefault="00C135A3" w:rsidP="00FB008C">
      <w:pPr>
        <w:spacing w:line="276" w:lineRule="auto"/>
        <w:jc w:val="both"/>
        <w:rPr>
          <w:rFonts w:ascii="Times New Roman" w:hAnsi="Times New Roman" w:cs="Times New Roman"/>
          <w:sz w:val="22"/>
          <w:szCs w:val="22"/>
        </w:rPr>
      </w:pPr>
      <w:r>
        <w:rPr>
          <w:rFonts w:ascii="Times New Roman" w:hAnsi="Times New Roman" w:cs="Times New Roman"/>
          <w:sz w:val="22"/>
          <w:szCs w:val="22"/>
        </w:rPr>
        <w:lastRenderedPageBreak/>
        <w:t>Par ailleurs, l</w:t>
      </w:r>
      <w:r w:rsidR="00FB008C" w:rsidRPr="00F42612">
        <w:rPr>
          <w:rFonts w:ascii="Times New Roman" w:hAnsi="Times New Roman" w:cs="Times New Roman"/>
          <w:sz w:val="22"/>
          <w:szCs w:val="22"/>
        </w:rPr>
        <w:t>es participants ont passé en revue les efforts réalisés par les parties prenantes pour la mise en œuvre des recommandations de la première édition de l’AMI tenue en mai 2017.  Ils ont constaté que la mise en œuvre des recommandations de la première AMI a généralement été faite de manière partielle et inégale par différentes parties prenantes. Du côté des pouvoirs publics, seul le Gouvernement provincial du Lualaba a fait l’état des lieux de mise en œuvre des  recommandations du premier AMI. En effet, le représentant du Gouvern</w:t>
      </w:r>
      <w:r>
        <w:rPr>
          <w:rFonts w:ascii="Times New Roman" w:hAnsi="Times New Roman" w:cs="Times New Roman"/>
          <w:sz w:val="22"/>
          <w:szCs w:val="22"/>
        </w:rPr>
        <w:t xml:space="preserve">ement provincial </w:t>
      </w:r>
      <w:r w:rsidR="00FB008C" w:rsidRPr="00F42612">
        <w:rPr>
          <w:rFonts w:ascii="Times New Roman" w:hAnsi="Times New Roman" w:cs="Times New Roman"/>
          <w:sz w:val="22"/>
          <w:szCs w:val="22"/>
        </w:rPr>
        <w:t>a détaillé les actions réalisées en vue de cette mise en œuvre</w:t>
      </w:r>
      <w:r>
        <w:rPr>
          <w:rFonts w:ascii="Times New Roman" w:hAnsi="Times New Roman" w:cs="Times New Roman"/>
          <w:sz w:val="22"/>
          <w:szCs w:val="22"/>
        </w:rPr>
        <w:t>,</w:t>
      </w:r>
      <w:r w:rsidR="00FB008C" w:rsidRPr="00F42612">
        <w:rPr>
          <w:rFonts w:ascii="Times New Roman" w:hAnsi="Times New Roman" w:cs="Times New Roman"/>
          <w:sz w:val="22"/>
          <w:szCs w:val="22"/>
        </w:rPr>
        <w:t xml:space="preserve"> notamment l’élaboration en cours d’un plan quinquennal de développement</w:t>
      </w:r>
      <w:r w:rsidR="006908FE">
        <w:rPr>
          <w:rFonts w:ascii="Times New Roman" w:hAnsi="Times New Roman" w:cs="Times New Roman"/>
          <w:sz w:val="22"/>
          <w:szCs w:val="22"/>
        </w:rPr>
        <w:t xml:space="preserve"> auquel les investissements sociaux des entreprises </w:t>
      </w:r>
      <w:r w:rsidR="009626CF">
        <w:rPr>
          <w:rFonts w:ascii="Times New Roman" w:hAnsi="Times New Roman" w:cs="Times New Roman"/>
          <w:sz w:val="22"/>
          <w:szCs w:val="22"/>
        </w:rPr>
        <w:t>minières</w:t>
      </w:r>
      <w:r w:rsidR="006908FE">
        <w:rPr>
          <w:rFonts w:ascii="Times New Roman" w:hAnsi="Times New Roman" w:cs="Times New Roman"/>
          <w:sz w:val="22"/>
          <w:szCs w:val="22"/>
        </w:rPr>
        <w:t xml:space="preserve"> devraient </w:t>
      </w:r>
      <w:r w:rsidR="009626CF">
        <w:rPr>
          <w:rFonts w:ascii="Times New Roman" w:hAnsi="Times New Roman" w:cs="Times New Roman"/>
          <w:sz w:val="22"/>
          <w:szCs w:val="22"/>
        </w:rPr>
        <w:t>être</w:t>
      </w:r>
      <w:r w:rsidR="006908FE">
        <w:rPr>
          <w:rFonts w:ascii="Times New Roman" w:hAnsi="Times New Roman" w:cs="Times New Roman"/>
          <w:sz w:val="22"/>
          <w:szCs w:val="22"/>
        </w:rPr>
        <w:t xml:space="preserve"> </w:t>
      </w:r>
      <w:proofErr w:type="spellStart"/>
      <w:r w:rsidR="00106C57">
        <w:rPr>
          <w:rFonts w:ascii="Times New Roman" w:hAnsi="Times New Roman" w:cs="Times New Roman"/>
          <w:sz w:val="22"/>
          <w:szCs w:val="22"/>
        </w:rPr>
        <w:t>allignés</w:t>
      </w:r>
      <w:proofErr w:type="spellEnd"/>
      <w:r w:rsidR="00FB008C" w:rsidRPr="00F42612">
        <w:rPr>
          <w:rFonts w:ascii="Times New Roman" w:hAnsi="Times New Roman" w:cs="Times New Roman"/>
          <w:sz w:val="22"/>
          <w:szCs w:val="22"/>
        </w:rPr>
        <w:t xml:space="preserve">, l’érection de deux centres de négoce dotés des dépôts modernes, </w:t>
      </w:r>
      <w:r w:rsidR="006908FE">
        <w:rPr>
          <w:rFonts w:ascii="Times New Roman" w:hAnsi="Times New Roman" w:cs="Times New Roman"/>
          <w:sz w:val="22"/>
          <w:szCs w:val="22"/>
        </w:rPr>
        <w:t xml:space="preserve">et </w:t>
      </w:r>
      <w:r w:rsidR="00FB008C" w:rsidRPr="00F42612">
        <w:rPr>
          <w:rFonts w:ascii="Times New Roman" w:hAnsi="Times New Roman" w:cs="Times New Roman"/>
          <w:sz w:val="22"/>
          <w:szCs w:val="22"/>
        </w:rPr>
        <w:t xml:space="preserve">l’institution d’un Comité de surveillance et d’alerte des sites miniers pour lutter contre l’exploitation des personnes vulnérables. Les participants ont malheureusement dû constater que la plupart des recommandations adressées au Gouvernement central et à la Société civile n’ont pas connu un </w:t>
      </w:r>
      <w:r w:rsidR="008D42B2" w:rsidRPr="00F42612">
        <w:rPr>
          <w:rFonts w:ascii="Times New Roman" w:hAnsi="Times New Roman" w:cs="Times New Roman"/>
          <w:sz w:val="22"/>
          <w:szCs w:val="22"/>
        </w:rPr>
        <w:t xml:space="preserve">réel </w:t>
      </w:r>
      <w:r w:rsidR="00FB008C" w:rsidRPr="00F42612">
        <w:rPr>
          <w:rFonts w:ascii="Times New Roman" w:hAnsi="Times New Roman" w:cs="Times New Roman"/>
          <w:sz w:val="22"/>
          <w:szCs w:val="22"/>
        </w:rPr>
        <w:t>début d’exécution.</w:t>
      </w:r>
    </w:p>
    <w:p w14:paraId="5EC50109" w14:textId="77777777" w:rsidR="006908FE" w:rsidRPr="00F42612" w:rsidRDefault="006908FE" w:rsidP="00FB008C">
      <w:pPr>
        <w:spacing w:line="276" w:lineRule="auto"/>
        <w:jc w:val="both"/>
        <w:rPr>
          <w:rFonts w:ascii="Times New Roman" w:hAnsi="Times New Roman" w:cs="Times New Roman"/>
          <w:sz w:val="22"/>
          <w:szCs w:val="22"/>
        </w:rPr>
      </w:pPr>
    </w:p>
    <w:p w14:paraId="46C58E76" w14:textId="6A97B401" w:rsidR="00FB008C" w:rsidRPr="00F42612" w:rsidRDefault="00FB008C" w:rsidP="00FB008C">
      <w:pPr>
        <w:widowControl w:val="0"/>
        <w:autoSpaceDE w:val="0"/>
        <w:autoSpaceDN w:val="0"/>
        <w:adjustRightInd w:val="0"/>
        <w:spacing w:after="200" w:line="276" w:lineRule="auto"/>
        <w:ind w:right="-432"/>
        <w:jc w:val="both"/>
        <w:rPr>
          <w:rFonts w:ascii="Times New Roman" w:hAnsi="Times New Roman" w:cs="Times New Roman"/>
          <w:sz w:val="22"/>
          <w:szCs w:val="22"/>
        </w:rPr>
      </w:pPr>
      <w:r w:rsidRPr="00F42612">
        <w:rPr>
          <w:rFonts w:ascii="Times New Roman" w:hAnsi="Times New Roman" w:cs="Times New Roman"/>
          <w:sz w:val="22"/>
          <w:szCs w:val="22"/>
        </w:rPr>
        <w:t>En ce qui concerne les recommandations faites aux compagnies minières, le constat est qu’il persiste encore de problèmes notamment au niveau de la vulgarisation des Etudes d’Impact Environnemental et social (EIES), de l’élaboration et de la vulgarisation des plans de développement,  du dialogue entre les parties prenantes, des conditions de délocalisation des populations, de la protection de l’environnement et de l’acceptation de la cohabitation avec les creuseurs artisanaux.</w:t>
      </w:r>
    </w:p>
    <w:p w14:paraId="23F716B1" w14:textId="7574EAD0" w:rsidR="00FB008C" w:rsidRPr="00F42612" w:rsidRDefault="00FB008C" w:rsidP="00FB008C">
      <w:pPr>
        <w:widowControl w:val="0"/>
        <w:autoSpaceDE w:val="0"/>
        <w:autoSpaceDN w:val="0"/>
        <w:adjustRightInd w:val="0"/>
        <w:spacing w:after="200" w:line="276" w:lineRule="auto"/>
        <w:ind w:right="-432"/>
        <w:jc w:val="both"/>
        <w:rPr>
          <w:rFonts w:ascii="Times New Roman" w:hAnsi="Times New Roman" w:cs="Times New Roman"/>
          <w:sz w:val="22"/>
          <w:szCs w:val="22"/>
        </w:rPr>
      </w:pPr>
      <w:r w:rsidRPr="00F42612">
        <w:rPr>
          <w:rFonts w:ascii="Times New Roman" w:hAnsi="Times New Roman" w:cs="Times New Roman"/>
          <w:sz w:val="22"/>
          <w:szCs w:val="22"/>
        </w:rPr>
        <w:t>Les travaux</w:t>
      </w:r>
      <w:r w:rsidR="008D42B2" w:rsidRPr="00F42612">
        <w:rPr>
          <w:rFonts w:ascii="Times New Roman" w:hAnsi="Times New Roman" w:cs="Times New Roman"/>
          <w:sz w:val="22"/>
          <w:szCs w:val="22"/>
        </w:rPr>
        <w:t>,</w:t>
      </w:r>
      <w:r w:rsidRPr="00F42612">
        <w:rPr>
          <w:rFonts w:ascii="Times New Roman" w:hAnsi="Times New Roman" w:cs="Times New Roman"/>
          <w:sz w:val="22"/>
          <w:szCs w:val="22"/>
        </w:rPr>
        <w:t xml:space="preserve"> tant en sessions plénières</w:t>
      </w:r>
      <w:r w:rsidR="00106C57">
        <w:rPr>
          <w:rFonts w:ascii="Times New Roman" w:hAnsi="Times New Roman" w:cs="Times New Roman"/>
          <w:sz w:val="22"/>
          <w:szCs w:val="22"/>
        </w:rPr>
        <w:t>,</w:t>
      </w:r>
      <w:r w:rsidRPr="00F42612">
        <w:rPr>
          <w:rFonts w:ascii="Times New Roman" w:hAnsi="Times New Roman" w:cs="Times New Roman"/>
          <w:sz w:val="22"/>
          <w:szCs w:val="22"/>
        </w:rPr>
        <w:t xml:space="preserve"> ouvertes que parallèles ont permis aux participants d’approfondir les réflexions sur des sujets précis relatifs à l’exploitation minière pendant les dix dernières années et son impact sur le dévelop</w:t>
      </w:r>
      <w:r w:rsidR="00C135A3">
        <w:rPr>
          <w:rFonts w:ascii="Times New Roman" w:hAnsi="Times New Roman" w:cs="Times New Roman"/>
          <w:sz w:val="22"/>
          <w:szCs w:val="22"/>
        </w:rPr>
        <w:t>pement socio-économique du pays</w:t>
      </w:r>
      <w:r w:rsidR="006908FE">
        <w:rPr>
          <w:rFonts w:ascii="Times New Roman" w:hAnsi="Times New Roman" w:cs="Times New Roman"/>
          <w:sz w:val="22"/>
          <w:szCs w:val="22"/>
        </w:rPr>
        <w:t xml:space="preserve"> tels que</w:t>
      </w:r>
      <w:r w:rsidRPr="00F42612">
        <w:rPr>
          <w:rFonts w:ascii="Times New Roman" w:hAnsi="Times New Roman" w:cs="Times New Roman"/>
          <w:sz w:val="22"/>
          <w:szCs w:val="22"/>
        </w:rPr>
        <w:t xml:space="preserve"> la contribution des partenaires au dével</w:t>
      </w:r>
      <w:r w:rsidR="00C135A3">
        <w:rPr>
          <w:rFonts w:ascii="Times New Roman" w:hAnsi="Times New Roman" w:cs="Times New Roman"/>
          <w:sz w:val="22"/>
          <w:szCs w:val="22"/>
        </w:rPr>
        <w:t>oppement dans le secteur minier ;</w:t>
      </w:r>
      <w:r w:rsidRPr="00F42612">
        <w:rPr>
          <w:rFonts w:ascii="Times New Roman" w:hAnsi="Times New Roman" w:cs="Times New Roman"/>
          <w:sz w:val="22"/>
          <w:szCs w:val="22"/>
        </w:rPr>
        <w:t xml:space="preserve"> la lutte contre la corruption et la fraude dans la collecte et l’utilis</w:t>
      </w:r>
      <w:r w:rsidR="00C135A3">
        <w:rPr>
          <w:rFonts w:ascii="Times New Roman" w:hAnsi="Times New Roman" w:cs="Times New Roman"/>
          <w:sz w:val="22"/>
          <w:szCs w:val="22"/>
        </w:rPr>
        <w:t>ation des revenus miniers ;</w:t>
      </w:r>
      <w:r w:rsidRPr="00F42612">
        <w:rPr>
          <w:rFonts w:ascii="Times New Roman" w:hAnsi="Times New Roman" w:cs="Times New Roman"/>
          <w:sz w:val="22"/>
          <w:szCs w:val="22"/>
        </w:rPr>
        <w:t xml:space="preserve"> </w:t>
      </w:r>
      <w:r w:rsidR="006908FE">
        <w:rPr>
          <w:rFonts w:ascii="Times New Roman" w:hAnsi="Times New Roman" w:cs="Times New Roman"/>
          <w:sz w:val="22"/>
          <w:szCs w:val="22"/>
        </w:rPr>
        <w:t xml:space="preserve">les </w:t>
      </w:r>
      <w:r w:rsidRPr="00F42612">
        <w:rPr>
          <w:rFonts w:ascii="Times New Roman" w:hAnsi="Times New Roman" w:cs="Times New Roman"/>
          <w:sz w:val="22"/>
          <w:szCs w:val="22"/>
        </w:rPr>
        <w:t xml:space="preserve">enjeux nationaux, régionaux et internationaux de l’exploitation </w:t>
      </w:r>
      <w:r w:rsidR="00C135A3">
        <w:rPr>
          <w:rFonts w:ascii="Times New Roman" w:hAnsi="Times New Roman" w:cs="Times New Roman"/>
          <w:sz w:val="22"/>
          <w:szCs w:val="22"/>
        </w:rPr>
        <w:t xml:space="preserve">artisanale de l’or et du </w:t>
      </w:r>
      <w:proofErr w:type="spellStart"/>
      <w:r w:rsidR="00C135A3">
        <w:rPr>
          <w:rFonts w:ascii="Times New Roman" w:hAnsi="Times New Roman" w:cs="Times New Roman"/>
          <w:sz w:val="22"/>
          <w:szCs w:val="22"/>
        </w:rPr>
        <w:t>coltan</w:t>
      </w:r>
      <w:proofErr w:type="spellEnd"/>
      <w:r w:rsidR="00C135A3">
        <w:rPr>
          <w:rFonts w:ascii="Times New Roman" w:hAnsi="Times New Roman" w:cs="Times New Roman"/>
          <w:sz w:val="22"/>
          <w:szCs w:val="22"/>
        </w:rPr>
        <w:t> ;</w:t>
      </w:r>
      <w:r w:rsidRPr="00F42612">
        <w:rPr>
          <w:rFonts w:ascii="Times New Roman" w:hAnsi="Times New Roman" w:cs="Times New Roman"/>
          <w:sz w:val="22"/>
          <w:szCs w:val="22"/>
        </w:rPr>
        <w:t xml:space="preserve"> </w:t>
      </w:r>
      <w:r w:rsidR="006908FE">
        <w:rPr>
          <w:rFonts w:ascii="Times New Roman" w:hAnsi="Times New Roman" w:cs="Times New Roman"/>
          <w:sz w:val="22"/>
          <w:szCs w:val="22"/>
        </w:rPr>
        <w:t xml:space="preserve">les </w:t>
      </w:r>
      <w:r w:rsidRPr="00F42612">
        <w:rPr>
          <w:rFonts w:ascii="Times New Roman" w:hAnsi="Times New Roman" w:cs="Times New Roman"/>
          <w:sz w:val="22"/>
          <w:szCs w:val="22"/>
        </w:rPr>
        <w:t xml:space="preserve"> expériences africaines sur la form</w:t>
      </w:r>
      <w:r w:rsidR="00C135A3">
        <w:rPr>
          <w:rFonts w:ascii="Times New Roman" w:hAnsi="Times New Roman" w:cs="Times New Roman"/>
          <w:sz w:val="22"/>
          <w:szCs w:val="22"/>
        </w:rPr>
        <w:t>alisation de l’artisanat minier ;</w:t>
      </w:r>
      <w:r w:rsidRPr="00F42612">
        <w:rPr>
          <w:rFonts w:ascii="Times New Roman" w:hAnsi="Times New Roman" w:cs="Times New Roman"/>
          <w:sz w:val="22"/>
          <w:szCs w:val="22"/>
        </w:rPr>
        <w:t>  l’adéquation entre la responsabilité sociale des entreprises et les plans de développement des provinces, </w:t>
      </w:r>
      <w:r w:rsidR="006908FE">
        <w:rPr>
          <w:rFonts w:ascii="Times New Roman" w:hAnsi="Times New Roman" w:cs="Times New Roman"/>
          <w:sz w:val="22"/>
          <w:szCs w:val="22"/>
        </w:rPr>
        <w:t>les</w:t>
      </w:r>
      <w:r w:rsidRPr="00F42612">
        <w:rPr>
          <w:rFonts w:ascii="Times New Roman" w:hAnsi="Times New Roman" w:cs="Times New Roman"/>
          <w:sz w:val="22"/>
          <w:szCs w:val="22"/>
        </w:rPr>
        <w:t xml:space="preserve"> défis et opportuni</w:t>
      </w:r>
      <w:r w:rsidR="00C135A3">
        <w:rPr>
          <w:rFonts w:ascii="Times New Roman" w:hAnsi="Times New Roman" w:cs="Times New Roman"/>
          <w:sz w:val="22"/>
          <w:szCs w:val="22"/>
        </w:rPr>
        <w:t>tés de l’exploitation du cobalt ;  la mise en œuvre de l’ITIE ;</w:t>
      </w:r>
      <w:r w:rsidRPr="00F42612">
        <w:rPr>
          <w:rFonts w:ascii="Times New Roman" w:hAnsi="Times New Roman" w:cs="Times New Roman"/>
          <w:sz w:val="22"/>
          <w:szCs w:val="22"/>
        </w:rPr>
        <w:t xml:space="preserve">  la gouver</w:t>
      </w:r>
      <w:r w:rsidR="00C135A3">
        <w:rPr>
          <w:rFonts w:ascii="Times New Roman" w:hAnsi="Times New Roman" w:cs="Times New Roman"/>
          <w:sz w:val="22"/>
          <w:szCs w:val="22"/>
        </w:rPr>
        <w:t>nance des entreprises publiques ;</w:t>
      </w:r>
      <w:r w:rsidRPr="00F42612">
        <w:rPr>
          <w:rFonts w:ascii="Times New Roman" w:hAnsi="Times New Roman" w:cs="Times New Roman"/>
          <w:sz w:val="22"/>
          <w:szCs w:val="22"/>
        </w:rPr>
        <w:t xml:space="preserve">  la participation des femmes dans la gouvernance des industries extractives et  la sous-traitance dans le secteur minier. Une discussion a été engagée de manière particulière sur l’absence des compagnies minières publiques dans la régulation du secteur minier, laissant le monopole de la production minière aux</w:t>
      </w:r>
      <w:r w:rsidR="00106C57">
        <w:rPr>
          <w:rFonts w:ascii="Times New Roman" w:hAnsi="Times New Roman" w:cs="Times New Roman"/>
          <w:sz w:val="22"/>
          <w:szCs w:val="22"/>
        </w:rPr>
        <w:t xml:space="preserve"> seuls </w:t>
      </w:r>
      <w:r w:rsidRPr="00F42612">
        <w:rPr>
          <w:rFonts w:ascii="Times New Roman" w:hAnsi="Times New Roman" w:cs="Times New Roman"/>
          <w:sz w:val="22"/>
          <w:szCs w:val="22"/>
        </w:rPr>
        <w:t xml:space="preserve"> investisseurs privés. Cette situation a été décriée par les participants qui considèrent que l’Etat doit redevenir acteur dans l’exploitation minière comme ce fut le cas des bonnes époques de la Gécamines, l’OKIMO, la SODIMICO, etc.</w:t>
      </w:r>
    </w:p>
    <w:p w14:paraId="592E4543" w14:textId="77777777" w:rsidR="00FB008C" w:rsidRPr="00F42612" w:rsidRDefault="00FB008C" w:rsidP="00FB008C">
      <w:pPr>
        <w:widowControl w:val="0"/>
        <w:autoSpaceDE w:val="0"/>
        <w:autoSpaceDN w:val="0"/>
        <w:adjustRightInd w:val="0"/>
        <w:spacing w:after="200" w:line="276" w:lineRule="auto"/>
        <w:ind w:right="-432"/>
        <w:jc w:val="both"/>
        <w:rPr>
          <w:rFonts w:ascii="Times New Roman" w:hAnsi="Times New Roman" w:cs="Times New Roman"/>
          <w:sz w:val="22"/>
          <w:szCs w:val="22"/>
        </w:rPr>
      </w:pPr>
      <w:r w:rsidRPr="00F42612">
        <w:rPr>
          <w:rFonts w:ascii="Times New Roman" w:hAnsi="Times New Roman" w:cs="Times New Roman"/>
          <w:sz w:val="22"/>
          <w:szCs w:val="22"/>
        </w:rPr>
        <w:t>La Loi du 09 mars 2018 portant révision du Code minier de 2002 a fait l’objet d’une attention particulière des participants qui ont focalisé leur analyse sur son adéquation avec la vision minière africaine (VMA) et l’espoir de développement intégral. L’accent particulier a été focalisé sur les dispositions de cette loi relatives à la promotion du développement communautaire, à la protection de l’environnement, à l’exploitation artisanale, à la transparence et la redevabilité.</w:t>
      </w:r>
    </w:p>
    <w:p w14:paraId="5F2407AF" w14:textId="77777777" w:rsidR="00FB008C" w:rsidRPr="00F42612" w:rsidRDefault="00FB008C" w:rsidP="00FB008C">
      <w:pPr>
        <w:spacing w:line="360" w:lineRule="auto"/>
        <w:jc w:val="both"/>
        <w:rPr>
          <w:rFonts w:ascii="Times New Roman" w:hAnsi="Times New Roman" w:cs="Times New Roman"/>
          <w:b/>
          <w:i/>
          <w:sz w:val="22"/>
          <w:szCs w:val="22"/>
        </w:rPr>
      </w:pPr>
      <w:r w:rsidRPr="00F42612">
        <w:rPr>
          <w:rFonts w:ascii="Times New Roman" w:hAnsi="Times New Roman" w:cs="Times New Roman"/>
          <w:b/>
          <w:i/>
          <w:sz w:val="22"/>
          <w:szCs w:val="22"/>
        </w:rPr>
        <w:t>Les grandes questions débattues au cours des discussions</w:t>
      </w:r>
    </w:p>
    <w:p w14:paraId="0447B771" w14:textId="77777777" w:rsidR="00FB008C" w:rsidRPr="00F42612" w:rsidRDefault="00FB008C" w:rsidP="00FB008C">
      <w:pPr>
        <w:spacing w:line="360" w:lineRule="auto"/>
        <w:jc w:val="both"/>
        <w:rPr>
          <w:rFonts w:ascii="Times New Roman" w:hAnsi="Times New Roman" w:cs="Times New Roman"/>
          <w:sz w:val="22"/>
          <w:szCs w:val="22"/>
        </w:rPr>
      </w:pPr>
      <w:r w:rsidRPr="00F42612">
        <w:rPr>
          <w:rFonts w:ascii="Times New Roman" w:hAnsi="Times New Roman" w:cs="Times New Roman"/>
          <w:sz w:val="22"/>
          <w:szCs w:val="22"/>
        </w:rPr>
        <w:t>Des débats constructifs des sessions en plénière, il est ressorti des questions majeures</w:t>
      </w:r>
      <w:r w:rsidR="00861276" w:rsidRPr="00F42612">
        <w:rPr>
          <w:rFonts w:ascii="Times New Roman" w:hAnsi="Times New Roman" w:cs="Times New Roman"/>
          <w:sz w:val="22"/>
          <w:szCs w:val="22"/>
        </w:rPr>
        <w:t xml:space="preserve"> ci-après</w:t>
      </w:r>
      <w:r w:rsidRPr="00F42612">
        <w:rPr>
          <w:rFonts w:ascii="Times New Roman" w:hAnsi="Times New Roman" w:cs="Times New Roman"/>
          <w:sz w:val="22"/>
          <w:szCs w:val="22"/>
        </w:rPr>
        <w:t xml:space="preserve"> : </w:t>
      </w:r>
    </w:p>
    <w:p w14:paraId="4E552EFC" w14:textId="77777777" w:rsidR="00054D8B" w:rsidRPr="00F42612" w:rsidRDefault="00054D8B" w:rsidP="00054D8B">
      <w:pPr>
        <w:pStyle w:val="ListParagraph"/>
        <w:numPr>
          <w:ilvl w:val="0"/>
          <w:numId w:val="3"/>
        </w:numPr>
        <w:spacing w:line="360" w:lineRule="auto"/>
        <w:jc w:val="both"/>
        <w:rPr>
          <w:rFonts w:ascii="Times New Roman" w:hAnsi="Times New Roman" w:cs="Times New Roman"/>
          <w:sz w:val="22"/>
          <w:szCs w:val="22"/>
        </w:rPr>
      </w:pPr>
      <w:r w:rsidRPr="00F42612">
        <w:rPr>
          <w:rFonts w:ascii="Times New Roman" w:hAnsi="Times New Roman" w:cs="Times New Roman"/>
          <w:b/>
          <w:sz w:val="22"/>
          <w:szCs w:val="22"/>
        </w:rPr>
        <w:t>L</w:t>
      </w:r>
      <w:r w:rsidR="00FB008C" w:rsidRPr="00F42612">
        <w:rPr>
          <w:rFonts w:ascii="Times New Roman" w:hAnsi="Times New Roman" w:cs="Times New Roman"/>
          <w:b/>
          <w:sz w:val="22"/>
          <w:szCs w:val="22"/>
        </w:rPr>
        <w:t>a contribution de l’exploitation minière au développement socioéconomique du pays pendant les dix dernières années</w:t>
      </w:r>
      <w:r w:rsidRPr="00F42612">
        <w:rPr>
          <w:rFonts w:ascii="Times New Roman" w:hAnsi="Times New Roman" w:cs="Times New Roman"/>
          <w:b/>
          <w:sz w:val="22"/>
          <w:szCs w:val="22"/>
        </w:rPr>
        <w:t>.</w:t>
      </w:r>
    </w:p>
    <w:p w14:paraId="34F85795" w14:textId="77777777" w:rsidR="00FB008C" w:rsidRPr="00F42612" w:rsidRDefault="00054D8B" w:rsidP="00054D8B">
      <w:pPr>
        <w:pStyle w:val="ListParagraph"/>
        <w:spacing w:line="360" w:lineRule="auto"/>
        <w:jc w:val="both"/>
        <w:rPr>
          <w:rFonts w:ascii="Times New Roman" w:hAnsi="Times New Roman" w:cs="Times New Roman"/>
          <w:sz w:val="22"/>
          <w:szCs w:val="22"/>
        </w:rPr>
      </w:pPr>
      <w:r w:rsidRPr="00F42612">
        <w:rPr>
          <w:rFonts w:ascii="Times New Roman" w:hAnsi="Times New Roman" w:cs="Times New Roman"/>
          <w:sz w:val="22"/>
          <w:szCs w:val="22"/>
        </w:rPr>
        <w:t>I</w:t>
      </w:r>
      <w:r w:rsidR="00FB008C" w:rsidRPr="00F42612">
        <w:rPr>
          <w:rFonts w:ascii="Times New Roman" w:hAnsi="Times New Roman" w:cs="Times New Roman"/>
          <w:sz w:val="22"/>
          <w:szCs w:val="22"/>
        </w:rPr>
        <w:t>l convient de noter qu’avec la promulgation du Code Minier en 2002, la production est passée de 20.000 T à plus de 1.000.000T</w:t>
      </w:r>
      <w:r w:rsidR="00861276" w:rsidRPr="00F42612">
        <w:rPr>
          <w:rFonts w:ascii="Times New Roman" w:hAnsi="Times New Roman" w:cs="Times New Roman"/>
          <w:sz w:val="22"/>
          <w:szCs w:val="22"/>
        </w:rPr>
        <w:t>cu à ce jour</w:t>
      </w:r>
      <w:r w:rsidR="00FB008C" w:rsidRPr="00F42612">
        <w:rPr>
          <w:rFonts w:ascii="Times New Roman" w:hAnsi="Times New Roman" w:cs="Times New Roman"/>
          <w:sz w:val="22"/>
          <w:szCs w:val="22"/>
        </w:rPr>
        <w:t xml:space="preserve">. Malgré la baisse enregistrée en 2008 et le ralentissement </w:t>
      </w:r>
      <w:r w:rsidR="00861276" w:rsidRPr="00F42612">
        <w:rPr>
          <w:rFonts w:ascii="Times New Roman" w:hAnsi="Times New Roman" w:cs="Times New Roman"/>
          <w:sz w:val="22"/>
          <w:szCs w:val="22"/>
        </w:rPr>
        <w:t xml:space="preserve">économique </w:t>
      </w:r>
      <w:r w:rsidR="00FB008C" w:rsidRPr="00F42612">
        <w:rPr>
          <w:rFonts w:ascii="Times New Roman" w:hAnsi="Times New Roman" w:cs="Times New Roman"/>
          <w:sz w:val="22"/>
          <w:szCs w:val="22"/>
        </w:rPr>
        <w:t xml:space="preserve">en 2015 dû à la baisse des cours des matières premières de base, la </w:t>
      </w:r>
      <w:r w:rsidR="00FB008C" w:rsidRPr="00F42612">
        <w:rPr>
          <w:rFonts w:ascii="Times New Roman" w:hAnsi="Times New Roman" w:cs="Times New Roman"/>
          <w:sz w:val="22"/>
          <w:szCs w:val="22"/>
        </w:rPr>
        <w:lastRenderedPageBreak/>
        <w:t>tendance est haussière. La projection pour les 10 prochaines années approche 2.000.000T</w:t>
      </w:r>
      <w:r w:rsidR="00861276" w:rsidRPr="00F42612">
        <w:rPr>
          <w:rFonts w:ascii="Times New Roman" w:hAnsi="Times New Roman" w:cs="Times New Roman"/>
          <w:sz w:val="22"/>
          <w:szCs w:val="22"/>
        </w:rPr>
        <w:t>cu</w:t>
      </w:r>
      <w:r w:rsidR="00FB008C" w:rsidRPr="00F42612">
        <w:rPr>
          <w:rFonts w:ascii="Times New Roman" w:hAnsi="Times New Roman" w:cs="Times New Roman"/>
          <w:sz w:val="22"/>
          <w:szCs w:val="22"/>
        </w:rPr>
        <w:t>, si et seulement si, le pays arrive à surmonter le problème énergétique.</w:t>
      </w:r>
      <w:r w:rsidR="00861276" w:rsidRPr="00F42612">
        <w:rPr>
          <w:rFonts w:ascii="Times New Roman" w:hAnsi="Times New Roman" w:cs="Times New Roman"/>
          <w:sz w:val="22"/>
          <w:szCs w:val="22"/>
        </w:rPr>
        <w:t xml:space="preserve"> </w:t>
      </w:r>
    </w:p>
    <w:p w14:paraId="3644C765" w14:textId="77777777" w:rsidR="00FB008C" w:rsidRPr="00F42612" w:rsidRDefault="00FB008C" w:rsidP="00FB008C">
      <w:pPr>
        <w:pStyle w:val="ListParagraph"/>
        <w:spacing w:line="360" w:lineRule="auto"/>
        <w:jc w:val="both"/>
        <w:rPr>
          <w:rFonts w:ascii="Times New Roman" w:hAnsi="Times New Roman" w:cs="Times New Roman"/>
          <w:sz w:val="22"/>
          <w:szCs w:val="22"/>
        </w:rPr>
      </w:pPr>
      <w:r w:rsidRPr="00F42612">
        <w:rPr>
          <w:rFonts w:ascii="Times New Roman" w:hAnsi="Times New Roman" w:cs="Times New Roman"/>
          <w:sz w:val="22"/>
          <w:szCs w:val="22"/>
        </w:rPr>
        <w:t>Malgré tous ces beaux chiffres sur l’évolution de la production minière, la contribution aux recettes du Trésor est très faible par rapport au potentiel. La contribution au budget national n</w:t>
      </w:r>
      <w:r w:rsidR="00F76F9E" w:rsidRPr="00F42612">
        <w:rPr>
          <w:rFonts w:ascii="Times New Roman" w:hAnsi="Times New Roman" w:cs="Times New Roman"/>
          <w:sz w:val="22"/>
          <w:szCs w:val="22"/>
        </w:rPr>
        <w:t>e dépasse pas la barre de 15% po</w:t>
      </w:r>
      <w:r w:rsidRPr="00F42612">
        <w:rPr>
          <w:rFonts w:ascii="Times New Roman" w:hAnsi="Times New Roman" w:cs="Times New Roman"/>
          <w:sz w:val="22"/>
          <w:szCs w:val="22"/>
        </w:rPr>
        <w:t xml:space="preserve">ur la période de 2011 à 2016. Lorsque l’on compare la situation du secteur minier avant et après 2002, l’opinion publique s’accorde sur le fait que l’activité minière ne contribue pas de manière significative au budget de l’Etat et à la lutte contre la pauvreté au pays. D’où la justification de la révision du code minier de 2002. </w:t>
      </w:r>
    </w:p>
    <w:p w14:paraId="7776BFE3" w14:textId="77777777" w:rsidR="00FB008C" w:rsidRPr="00F42612" w:rsidRDefault="00054D8B" w:rsidP="00054D8B">
      <w:pPr>
        <w:pStyle w:val="ListParagraph"/>
        <w:numPr>
          <w:ilvl w:val="0"/>
          <w:numId w:val="3"/>
        </w:numPr>
        <w:spacing w:line="360" w:lineRule="auto"/>
        <w:jc w:val="both"/>
        <w:rPr>
          <w:rFonts w:ascii="Times New Roman" w:hAnsi="Times New Roman" w:cs="Times New Roman"/>
          <w:sz w:val="22"/>
          <w:szCs w:val="22"/>
        </w:rPr>
      </w:pPr>
      <w:r w:rsidRPr="00F42612">
        <w:rPr>
          <w:rFonts w:ascii="Times New Roman" w:hAnsi="Times New Roman" w:cs="Times New Roman"/>
          <w:b/>
          <w:sz w:val="22"/>
          <w:szCs w:val="22"/>
        </w:rPr>
        <w:t>E</w:t>
      </w:r>
      <w:r w:rsidR="00FB008C" w:rsidRPr="00F42612">
        <w:rPr>
          <w:rFonts w:ascii="Times New Roman" w:hAnsi="Times New Roman" w:cs="Times New Roman"/>
          <w:b/>
          <w:sz w:val="22"/>
          <w:szCs w:val="22"/>
        </w:rPr>
        <w:t xml:space="preserve">njeux nationaux, régionaux et internationaux de </w:t>
      </w:r>
      <w:r w:rsidR="00C81192" w:rsidRPr="00F42612">
        <w:rPr>
          <w:rFonts w:ascii="Times New Roman" w:hAnsi="Times New Roman" w:cs="Times New Roman"/>
          <w:b/>
          <w:sz w:val="22"/>
          <w:szCs w:val="22"/>
        </w:rPr>
        <w:t>l’exploitation artisanale de l’O</w:t>
      </w:r>
      <w:r w:rsidR="00FB008C" w:rsidRPr="00F42612">
        <w:rPr>
          <w:rFonts w:ascii="Times New Roman" w:hAnsi="Times New Roman" w:cs="Times New Roman"/>
          <w:b/>
          <w:sz w:val="22"/>
          <w:szCs w:val="22"/>
        </w:rPr>
        <w:t>r et des min</w:t>
      </w:r>
      <w:r w:rsidR="00FB008C" w:rsidRPr="00F42612">
        <w:rPr>
          <w:rFonts w:ascii="Times New Roman" w:eastAsia="Calibri" w:hAnsi="Times New Roman" w:cs="Times New Roman"/>
          <w:b/>
          <w:sz w:val="22"/>
          <w:szCs w:val="22"/>
        </w:rPr>
        <w:t>e</w:t>
      </w:r>
      <w:r w:rsidR="00FB008C" w:rsidRPr="00F42612">
        <w:rPr>
          <w:rFonts w:ascii="Times New Roman" w:hAnsi="Times New Roman" w:cs="Times New Roman"/>
          <w:b/>
          <w:sz w:val="22"/>
          <w:szCs w:val="22"/>
        </w:rPr>
        <w:t>rais de 3T</w:t>
      </w:r>
      <w:r w:rsidRPr="00F42612">
        <w:rPr>
          <w:rFonts w:ascii="Times New Roman" w:hAnsi="Times New Roman" w:cs="Times New Roman"/>
          <w:b/>
          <w:sz w:val="22"/>
          <w:szCs w:val="22"/>
        </w:rPr>
        <w:t>.</w:t>
      </w:r>
      <w:r w:rsidR="00FB008C" w:rsidRPr="00F42612">
        <w:rPr>
          <w:rFonts w:ascii="Times New Roman" w:hAnsi="Times New Roman" w:cs="Times New Roman"/>
          <w:sz w:val="22"/>
          <w:szCs w:val="22"/>
        </w:rPr>
        <w:t xml:space="preserve"> </w:t>
      </w:r>
      <w:r w:rsidRPr="00F42612">
        <w:rPr>
          <w:rFonts w:ascii="Times New Roman" w:hAnsi="Times New Roman" w:cs="Times New Roman"/>
          <w:sz w:val="22"/>
          <w:szCs w:val="22"/>
        </w:rPr>
        <w:t>L</w:t>
      </w:r>
      <w:r w:rsidR="00FB008C" w:rsidRPr="00F42612">
        <w:rPr>
          <w:rFonts w:ascii="Times New Roman" w:hAnsi="Times New Roman" w:cs="Times New Roman"/>
          <w:sz w:val="22"/>
          <w:szCs w:val="22"/>
        </w:rPr>
        <w:t>e constat malheureux unanimement présenté est que ces minerais profitent aux pays voisins au d</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 xml:space="preserve">triment de l’Etat Congolais. Pour y remédier, il reviendrait au Gouvernement de la RD Congolais de procéder </w:t>
      </w:r>
      <w:r w:rsidR="00FB008C" w:rsidRPr="00F42612">
        <w:rPr>
          <w:rFonts w:ascii="Times New Roman" w:eastAsia="Calibri" w:hAnsi="Times New Roman" w:cs="Times New Roman"/>
          <w:sz w:val="22"/>
          <w:szCs w:val="22"/>
        </w:rPr>
        <w:t>à</w:t>
      </w:r>
      <w:r w:rsidR="00FB008C" w:rsidRPr="00F42612">
        <w:rPr>
          <w:rFonts w:ascii="Times New Roman" w:hAnsi="Times New Roman" w:cs="Times New Roman"/>
          <w:sz w:val="22"/>
          <w:szCs w:val="22"/>
        </w:rPr>
        <w:t xml:space="preserve"> l’</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 xml:space="preserve">valuation de la mise en </w:t>
      </w:r>
      <w:r w:rsidR="00FB008C" w:rsidRPr="00F42612">
        <w:rPr>
          <w:rFonts w:ascii="Times New Roman" w:eastAsia="Calibri" w:hAnsi="Times New Roman" w:cs="Times New Roman"/>
          <w:sz w:val="22"/>
          <w:szCs w:val="22"/>
        </w:rPr>
        <w:t>œ</w:t>
      </w:r>
      <w:r w:rsidR="00FB008C" w:rsidRPr="00F42612">
        <w:rPr>
          <w:rFonts w:ascii="Times New Roman" w:hAnsi="Times New Roman" w:cs="Times New Roman"/>
          <w:sz w:val="22"/>
          <w:szCs w:val="22"/>
        </w:rPr>
        <w:t>uvre du processus de certification des min</w:t>
      </w:r>
      <w:r w:rsidR="00FB008C" w:rsidRPr="00F42612">
        <w:rPr>
          <w:rFonts w:ascii="Times New Roman" w:eastAsia="Calibri" w:hAnsi="Times New Roman" w:cs="Times New Roman"/>
          <w:sz w:val="22"/>
          <w:szCs w:val="22"/>
        </w:rPr>
        <w:t>e</w:t>
      </w:r>
      <w:r w:rsidR="00FB008C" w:rsidRPr="00F42612">
        <w:rPr>
          <w:rFonts w:ascii="Times New Roman" w:hAnsi="Times New Roman" w:cs="Times New Roman"/>
          <w:sz w:val="22"/>
          <w:szCs w:val="22"/>
        </w:rPr>
        <w:t>rais ; d’accélérer le processus de qualification et de validation des sites miniers en vue de récupérer les minerais des sites non valid</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s ; de construire des raffineries pour résoudre les probl</w:t>
      </w:r>
      <w:r w:rsidR="00FB008C" w:rsidRPr="00F42612">
        <w:rPr>
          <w:rFonts w:ascii="Times New Roman" w:eastAsia="Calibri" w:hAnsi="Times New Roman" w:cs="Times New Roman"/>
          <w:sz w:val="22"/>
          <w:szCs w:val="22"/>
        </w:rPr>
        <w:t>è</w:t>
      </w:r>
      <w:r w:rsidR="00FB008C" w:rsidRPr="00F42612">
        <w:rPr>
          <w:rFonts w:ascii="Times New Roman" w:hAnsi="Times New Roman" w:cs="Times New Roman"/>
          <w:sz w:val="22"/>
          <w:szCs w:val="22"/>
        </w:rPr>
        <w:t>mes li</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 xml:space="preserve">s </w:t>
      </w:r>
      <w:r w:rsidR="00FB008C" w:rsidRPr="00F42612">
        <w:rPr>
          <w:rFonts w:ascii="Times New Roman" w:eastAsia="Calibri" w:hAnsi="Times New Roman" w:cs="Times New Roman"/>
          <w:sz w:val="22"/>
          <w:szCs w:val="22"/>
        </w:rPr>
        <w:t>à</w:t>
      </w:r>
      <w:r w:rsidR="00FB008C" w:rsidRPr="00F42612">
        <w:rPr>
          <w:rFonts w:ascii="Times New Roman" w:hAnsi="Times New Roman" w:cs="Times New Roman"/>
          <w:sz w:val="22"/>
          <w:szCs w:val="22"/>
        </w:rPr>
        <w:t xml:space="preserve"> l’exportation </w:t>
      </w:r>
      <w:r w:rsidR="00C135A3">
        <w:rPr>
          <w:rFonts w:ascii="Times New Roman" w:hAnsi="Times New Roman" w:cs="Times New Roman"/>
          <w:sz w:val="22"/>
          <w:szCs w:val="22"/>
        </w:rPr>
        <w:t xml:space="preserve">frauduleuse </w:t>
      </w:r>
      <w:r w:rsidR="00FB008C" w:rsidRPr="00F42612">
        <w:rPr>
          <w:rFonts w:ascii="Times New Roman" w:hAnsi="Times New Roman" w:cs="Times New Roman"/>
          <w:sz w:val="22"/>
          <w:szCs w:val="22"/>
        </w:rPr>
        <w:t xml:space="preserve">des produits miniers </w:t>
      </w:r>
      <w:r w:rsidR="00C135A3">
        <w:rPr>
          <w:rFonts w:ascii="Times New Roman" w:hAnsi="Times New Roman" w:cs="Times New Roman"/>
          <w:sz w:val="22"/>
          <w:szCs w:val="22"/>
        </w:rPr>
        <w:t>issus de l</w:t>
      </w:r>
      <w:r w:rsidR="00FB008C" w:rsidRPr="00F42612">
        <w:rPr>
          <w:rFonts w:ascii="Times New Roman" w:hAnsi="Times New Roman" w:cs="Times New Roman"/>
          <w:sz w:val="22"/>
          <w:szCs w:val="22"/>
        </w:rPr>
        <w:t>’exploitation artisanale ; et de lutter contre toute exploitation mini</w:t>
      </w:r>
      <w:r w:rsidR="00FB008C" w:rsidRPr="00F42612">
        <w:rPr>
          <w:rFonts w:ascii="Times New Roman" w:eastAsia="Calibri" w:hAnsi="Times New Roman" w:cs="Times New Roman"/>
          <w:sz w:val="22"/>
          <w:szCs w:val="22"/>
        </w:rPr>
        <w:t>è</w:t>
      </w:r>
      <w:r w:rsidR="00FB008C" w:rsidRPr="00F42612">
        <w:rPr>
          <w:rFonts w:ascii="Times New Roman" w:hAnsi="Times New Roman" w:cs="Times New Roman"/>
          <w:sz w:val="22"/>
          <w:szCs w:val="22"/>
        </w:rPr>
        <w:t xml:space="preserve">re faite par des </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l</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ments des forces arm</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es et de la police.</w:t>
      </w:r>
    </w:p>
    <w:p w14:paraId="21AC5430" w14:textId="7DF4132D" w:rsidR="00FB008C" w:rsidRPr="00F42612" w:rsidRDefault="00054D8B" w:rsidP="00054D8B">
      <w:pPr>
        <w:pStyle w:val="ListParagraph"/>
        <w:numPr>
          <w:ilvl w:val="0"/>
          <w:numId w:val="3"/>
        </w:numPr>
        <w:spacing w:line="360" w:lineRule="auto"/>
        <w:jc w:val="both"/>
        <w:rPr>
          <w:rFonts w:ascii="Times New Roman" w:hAnsi="Times New Roman" w:cs="Times New Roman"/>
          <w:sz w:val="22"/>
          <w:szCs w:val="22"/>
        </w:rPr>
      </w:pPr>
      <w:r w:rsidRPr="00F42612">
        <w:rPr>
          <w:rFonts w:ascii="Times New Roman" w:hAnsi="Times New Roman" w:cs="Times New Roman"/>
          <w:b/>
          <w:sz w:val="22"/>
          <w:szCs w:val="22"/>
        </w:rPr>
        <w:t>E</w:t>
      </w:r>
      <w:r w:rsidR="00FB008C" w:rsidRPr="00F42612">
        <w:rPr>
          <w:rFonts w:ascii="Times New Roman" w:hAnsi="Times New Roman" w:cs="Times New Roman"/>
          <w:b/>
          <w:sz w:val="22"/>
          <w:szCs w:val="22"/>
        </w:rPr>
        <w:t>xpériences africaines relatives à la formalisation de l’artisanat minier</w:t>
      </w:r>
      <w:r w:rsidRPr="00F42612">
        <w:rPr>
          <w:rFonts w:ascii="Times New Roman" w:hAnsi="Times New Roman" w:cs="Times New Roman"/>
          <w:b/>
          <w:sz w:val="22"/>
          <w:szCs w:val="22"/>
        </w:rPr>
        <w:t>.</w:t>
      </w:r>
      <w:r w:rsidR="00C81192" w:rsidRPr="00F42612">
        <w:rPr>
          <w:rFonts w:ascii="Times New Roman" w:hAnsi="Times New Roman" w:cs="Times New Roman"/>
          <w:sz w:val="22"/>
          <w:szCs w:val="22"/>
        </w:rPr>
        <w:t xml:space="preserve"> </w:t>
      </w:r>
      <w:r w:rsidRPr="00F42612">
        <w:rPr>
          <w:rFonts w:ascii="Times New Roman" w:hAnsi="Times New Roman" w:cs="Times New Roman"/>
          <w:sz w:val="22"/>
          <w:szCs w:val="22"/>
        </w:rPr>
        <w:t>S</w:t>
      </w:r>
      <w:r w:rsidR="00C81192" w:rsidRPr="00F42612">
        <w:rPr>
          <w:rFonts w:ascii="Times New Roman" w:hAnsi="Times New Roman" w:cs="Times New Roman"/>
          <w:sz w:val="22"/>
          <w:szCs w:val="22"/>
        </w:rPr>
        <w:t xml:space="preserve">ur les </w:t>
      </w:r>
      <w:r w:rsidR="002A3B07">
        <w:rPr>
          <w:rFonts w:ascii="Times New Roman" w:hAnsi="Times New Roman" w:cs="Times New Roman"/>
          <w:sz w:val="22"/>
          <w:szCs w:val="22"/>
        </w:rPr>
        <w:t>six</w:t>
      </w:r>
      <w:r w:rsidR="00C81192" w:rsidRPr="00F42612">
        <w:rPr>
          <w:rFonts w:ascii="Times New Roman" w:hAnsi="Times New Roman" w:cs="Times New Roman"/>
          <w:sz w:val="22"/>
          <w:szCs w:val="22"/>
        </w:rPr>
        <w:t xml:space="preserve"> pays présent</w:t>
      </w:r>
      <w:r w:rsidR="00FB008C" w:rsidRPr="00F42612">
        <w:rPr>
          <w:rFonts w:ascii="Times New Roman" w:hAnsi="Times New Roman" w:cs="Times New Roman"/>
          <w:sz w:val="22"/>
          <w:szCs w:val="22"/>
        </w:rPr>
        <w:t xml:space="preserve">s </w:t>
      </w:r>
      <w:r w:rsidR="00C81192" w:rsidRPr="00F42612">
        <w:rPr>
          <w:rFonts w:ascii="Times New Roman" w:hAnsi="Times New Roman" w:cs="Times New Roman"/>
          <w:sz w:val="22"/>
          <w:szCs w:val="22"/>
        </w:rPr>
        <w:t xml:space="preserve">à Kolwezi </w:t>
      </w:r>
      <w:r w:rsidR="00FB008C" w:rsidRPr="00F42612">
        <w:rPr>
          <w:rFonts w:ascii="Times New Roman" w:hAnsi="Times New Roman" w:cs="Times New Roman"/>
          <w:sz w:val="22"/>
          <w:szCs w:val="22"/>
        </w:rPr>
        <w:t>(Angola, Ghana, Zambie</w:t>
      </w:r>
      <w:r w:rsidR="00C135A3">
        <w:rPr>
          <w:rFonts w:ascii="Times New Roman" w:hAnsi="Times New Roman" w:cs="Times New Roman"/>
          <w:sz w:val="22"/>
          <w:szCs w:val="22"/>
        </w:rPr>
        <w:t xml:space="preserve">, Tanzanie, Afrique du Sud </w:t>
      </w:r>
      <w:r w:rsidR="00FB008C" w:rsidRPr="00F42612">
        <w:rPr>
          <w:rFonts w:ascii="Times New Roman" w:hAnsi="Times New Roman" w:cs="Times New Roman"/>
          <w:sz w:val="22"/>
          <w:szCs w:val="22"/>
        </w:rPr>
        <w:t>et Zimbabwe), seul le Ghana a réalisé des pas de géant dans la formalisation d</w:t>
      </w:r>
      <w:r w:rsidR="00C135A3">
        <w:rPr>
          <w:rFonts w:ascii="Times New Roman" w:hAnsi="Times New Roman" w:cs="Times New Roman"/>
          <w:sz w:val="22"/>
          <w:szCs w:val="22"/>
        </w:rPr>
        <w:t>u</w:t>
      </w:r>
      <w:r w:rsidR="00FB008C" w:rsidRPr="00F42612">
        <w:rPr>
          <w:rFonts w:ascii="Times New Roman" w:hAnsi="Times New Roman" w:cs="Times New Roman"/>
          <w:sz w:val="22"/>
          <w:szCs w:val="22"/>
        </w:rPr>
        <w:t xml:space="preserve"> secteur</w:t>
      </w:r>
      <w:r w:rsidR="00C135A3">
        <w:rPr>
          <w:rFonts w:ascii="Times New Roman" w:hAnsi="Times New Roman" w:cs="Times New Roman"/>
          <w:sz w:val="22"/>
          <w:szCs w:val="22"/>
        </w:rPr>
        <w:t xml:space="preserve"> artisanal</w:t>
      </w:r>
      <w:r w:rsidR="00FB008C" w:rsidRPr="00F42612">
        <w:rPr>
          <w:rFonts w:ascii="Times New Roman" w:hAnsi="Times New Roman" w:cs="Times New Roman"/>
          <w:sz w:val="22"/>
          <w:szCs w:val="22"/>
        </w:rPr>
        <w:t>. Son succès serait dû par la combinaison des facteurs suivants : une claire et suffisante volonté politique ; la formalisation de la taxe artisanale ; la sensibilisation des creuseurs et leur assistance ; le renforcement et la décentralisation du cadre institutionnel ; ainsi que la définition d’une politique de l’exploitation artisanale basée sur la prise en charge des artisanaux. De ces expériences, il importe de recommander au Gouvernement Congolais que la volonté politique soit suivie des actions concr</w:t>
      </w:r>
      <w:r w:rsidR="00FB008C" w:rsidRPr="00F42612">
        <w:rPr>
          <w:rFonts w:ascii="Times New Roman" w:eastAsia="Calibri" w:hAnsi="Times New Roman" w:cs="Times New Roman"/>
          <w:sz w:val="22"/>
          <w:szCs w:val="22"/>
        </w:rPr>
        <w:t>è</w:t>
      </w:r>
      <w:r w:rsidR="00FB008C" w:rsidRPr="00F42612">
        <w:rPr>
          <w:rFonts w:ascii="Times New Roman" w:hAnsi="Times New Roman" w:cs="Times New Roman"/>
          <w:sz w:val="22"/>
          <w:szCs w:val="22"/>
        </w:rPr>
        <w:t>tes en termes d’assistance, d’encadrement, de sensibilisation et de décentralisation du cadre institutionnel. Mais aussi de procéder à la réduction du taux de taxes des produits issus de l’exploitation artisanale en vue de contrer la concurrence déloyale des Etats pr</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dateurs de la région et l’am</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lioration des conditions de vie de travail des artisanaux. Et pour toute fin utile, rentabiliser l’appui des partenaires au développement dans la formalisation du secteur artisanal.</w:t>
      </w:r>
    </w:p>
    <w:p w14:paraId="6B267E7E" w14:textId="339B8E45" w:rsidR="00FB008C" w:rsidRPr="00F42612" w:rsidRDefault="00980DC4" w:rsidP="00054D8B">
      <w:pPr>
        <w:pStyle w:val="ListParagraph"/>
        <w:numPr>
          <w:ilvl w:val="0"/>
          <w:numId w:val="3"/>
        </w:numPr>
        <w:spacing w:line="360" w:lineRule="auto"/>
        <w:jc w:val="both"/>
        <w:rPr>
          <w:rFonts w:ascii="Times New Roman" w:hAnsi="Times New Roman" w:cs="Times New Roman"/>
          <w:sz w:val="22"/>
          <w:szCs w:val="22"/>
        </w:rPr>
      </w:pPr>
      <w:r w:rsidRPr="00F42612">
        <w:rPr>
          <w:rFonts w:ascii="Times New Roman" w:hAnsi="Times New Roman" w:cs="Times New Roman"/>
          <w:b/>
          <w:sz w:val="22"/>
          <w:szCs w:val="22"/>
        </w:rPr>
        <w:t>D</w:t>
      </w:r>
      <w:r w:rsidR="00FB008C" w:rsidRPr="00F42612">
        <w:rPr>
          <w:rFonts w:ascii="Times New Roman" w:hAnsi="Times New Roman" w:cs="Times New Roman"/>
          <w:b/>
          <w:sz w:val="22"/>
          <w:szCs w:val="22"/>
        </w:rPr>
        <w:t xml:space="preserve">éfis et opportunités </w:t>
      </w:r>
      <w:r w:rsidR="00C135A3">
        <w:rPr>
          <w:rFonts w:ascii="Times New Roman" w:hAnsi="Times New Roman" w:cs="Times New Roman"/>
          <w:b/>
          <w:sz w:val="22"/>
          <w:szCs w:val="22"/>
        </w:rPr>
        <w:t xml:space="preserve">de </w:t>
      </w:r>
      <w:r w:rsidR="00FB008C" w:rsidRPr="00F42612">
        <w:rPr>
          <w:rFonts w:ascii="Times New Roman" w:hAnsi="Times New Roman" w:cs="Times New Roman"/>
          <w:b/>
          <w:sz w:val="22"/>
          <w:szCs w:val="22"/>
        </w:rPr>
        <w:t xml:space="preserve">l’envolée du </w:t>
      </w:r>
      <w:r w:rsidR="00C135A3">
        <w:rPr>
          <w:rFonts w:ascii="Times New Roman" w:hAnsi="Times New Roman" w:cs="Times New Roman"/>
          <w:b/>
          <w:sz w:val="22"/>
          <w:szCs w:val="22"/>
        </w:rPr>
        <w:t xml:space="preserve">prix du </w:t>
      </w:r>
      <w:r w:rsidR="00FB008C" w:rsidRPr="00F42612">
        <w:rPr>
          <w:rFonts w:ascii="Times New Roman" w:hAnsi="Times New Roman" w:cs="Times New Roman"/>
          <w:b/>
          <w:sz w:val="22"/>
          <w:szCs w:val="22"/>
        </w:rPr>
        <w:t>Cobalt</w:t>
      </w:r>
      <w:r w:rsidR="00054D8B" w:rsidRPr="00F42612">
        <w:rPr>
          <w:rFonts w:ascii="Times New Roman" w:hAnsi="Times New Roman" w:cs="Times New Roman"/>
          <w:b/>
          <w:sz w:val="22"/>
          <w:szCs w:val="22"/>
        </w:rPr>
        <w:t>.</w:t>
      </w:r>
      <w:r w:rsidR="00FB008C" w:rsidRPr="00F42612">
        <w:rPr>
          <w:rFonts w:ascii="Times New Roman" w:hAnsi="Times New Roman" w:cs="Times New Roman"/>
          <w:sz w:val="22"/>
          <w:szCs w:val="22"/>
        </w:rPr>
        <w:t xml:space="preserve"> </w:t>
      </w:r>
      <w:r w:rsidR="00054D8B" w:rsidRPr="00F42612">
        <w:rPr>
          <w:rFonts w:ascii="Times New Roman" w:hAnsi="Times New Roman" w:cs="Times New Roman"/>
          <w:sz w:val="22"/>
          <w:szCs w:val="22"/>
        </w:rPr>
        <w:t>N</w:t>
      </w:r>
      <w:r w:rsidR="00FB008C" w:rsidRPr="00F42612">
        <w:rPr>
          <w:rFonts w:ascii="Times New Roman" w:hAnsi="Times New Roman" w:cs="Times New Roman"/>
          <w:sz w:val="22"/>
          <w:szCs w:val="22"/>
        </w:rPr>
        <w:t>otons que le cobalt est un accompagnateur du cuivre dans la métallurgie et sa production a augmenté allant de 1.358</w:t>
      </w:r>
      <w:r w:rsidR="00914A98">
        <w:rPr>
          <w:rFonts w:ascii="Times New Roman" w:hAnsi="Times New Roman" w:cs="Times New Roman"/>
          <w:sz w:val="22"/>
          <w:szCs w:val="22"/>
        </w:rPr>
        <w:t xml:space="preserve"> t</w:t>
      </w:r>
      <w:r w:rsidR="009626CF">
        <w:rPr>
          <w:rFonts w:ascii="Times New Roman" w:hAnsi="Times New Roman" w:cs="Times New Roman"/>
          <w:sz w:val="22"/>
          <w:szCs w:val="22"/>
        </w:rPr>
        <w:t>onnes</w:t>
      </w:r>
      <w:r w:rsidR="00FB008C" w:rsidRPr="00F42612">
        <w:rPr>
          <w:rFonts w:ascii="Times New Roman" w:hAnsi="Times New Roman" w:cs="Times New Roman"/>
          <w:sz w:val="22"/>
          <w:szCs w:val="22"/>
        </w:rPr>
        <w:t xml:space="preserve"> à 82.461 T</w:t>
      </w:r>
      <w:r w:rsidR="009626CF">
        <w:rPr>
          <w:rFonts w:ascii="Times New Roman" w:hAnsi="Times New Roman" w:cs="Times New Roman"/>
          <w:sz w:val="22"/>
          <w:szCs w:val="22"/>
        </w:rPr>
        <w:t>onnes</w:t>
      </w:r>
      <w:r w:rsidR="00FB008C" w:rsidRPr="00F42612">
        <w:rPr>
          <w:rFonts w:ascii="Times New Roman" w:hAnsi="Times New Roman" w:cs="Times New Roman"/>
          <w:sz w:val="22"/>
          <w:szCs w:val="22"/>
        </w:rPr>
        <w:t xml:space="preserve"> en 2017, faisant ainsi de la RDC le premier pays producteur mondial de ce minerai. Seule une faible partie de la production minière est transformée en cobalt métal en RDC. Une grande quantité du cobalt est exportée sous forme des concentrés ou des sels de </w:t>
      </w:r>
      <w:r w:rsidR="00FB008C" w:rsidRPr="00F42612">
        <w:rPr>
          <w:rFonts w:ascii="Times New Roman" w:hAnsi="Times New Roman" w:cs="Times New Roman"/>
          <w:sz w:val="22"/>
          <w:szCs w:val="22"/>
        </w:rPr>
        <w:lastRenderedPageBreak/>
        <w:t xml:space="preserve">cobalt, dont la demande est croissante grâce à son utilisation dans les énergies renouvelables telles que les batteries pour les voitures hybrides et électriques. </w:t>
      </w:r>
    </w:p>
    <w:p w14:paraId="3ECF856F" w14:textId="77777777" w:rsidR="00FB008C" w:rsidRPr="00F42612" w:rsidRDefault="00FB008C" w:rsidP="00FB008C">
      <w:pPr>
        <w:pStyle w:val="ListParagraph"/>
        <w:spacing w:line="360" w:lineRule="auto"/>
        <w:jc w:val="both"/>
        <w:rPr>
          <w:rFonts w:ascii="Times New Roman" w:hAnsi="Times New Roman" w:cs="Times New Roman"/>
          <w:sz w:val="22"/>
          <w:szCs w:val="22"/>
        </w:rPr>
      </w:pPr>
      <w:r w:rsidRPr="00F42612">
        <w:rPr>
          <w:rFonts w:ascii="Times New Roman" w:hAnsi="Times New Roman" w:cs="Times New Roman"/>
          <w:sz w:val="22"/>
          <w:szCs w:val="22"/>
        </w:rPr>
        <w:t>En effet, le cobalt est devenu un minerai hautement stratégique pour la RDC. Au même moment, une campagne de stigmatisation contre ces minerais au niveau international est observ</w:t>
      </w:r>
      <w:r w:rsidRPr="00F42612">
        <w:rPr>
          <w:rFonts w:ascii="Times New Roman" w:eastAsia="Calibri" w:hAnsi="Times New Roman" w:cs="Times New Roman"/>
          <w:sz w:val="22"/>
          <w:szCs w:val="22"/>
        </w:rPr>
        <w:t>é</w:t>
      </w:r>
      <w:r w:rsidRPr="00F42612">
        <w:rPr>
          <w:rFonts w:ascii="Times New Roman" w:hAnsi="Times New Roman" w:cs="Times New Roman"/>
          <w:sz w:val="22"/>
          <w:szCs w:val="22"/>
        </w:rPr>
        <w:t>e. Apr</w:t>
      </w:r>
      <w:r w:rsidRPr="00F42612">
        <w:rPr>
          <w:rFonts w:ascii="Times New Roman" w:eastAsia="Calibri" w:hAnsi="Times New Roman" w:cs="Times New Roman"/>
          <w:sz w:val="22"/>
          <w:szCs w:val="22"/>
        </w:rPr>
        <w:t>è</w:t>
      </w:r>
      <w:r w:rsidRPr="00F42612">
        <w:rPr>
          <w:rFonts w:ascii="Times New Roman" w:hAnsi="Times New Roman" w:cs="Times New Roman"/>
          <w:sz w:val="22"/>
          <w:szCs w:val="22"/>
        </w:rPr>
        <w:t>s avoir rat</w:t>
      </w:r>
      <w:r w:rsidRPr="00F42612">
        <w:rPr>
          <w:rFonts w:ascii="Times New Roman" w:eastAsia="Calibri" w:hAnsi="Times New Roman" w:cs="Times New Roman"/>
          <w:sz w:val="22"/>
          <w:szCs w:val="22"/>
        </w:rPr>
        <w:t>é</w:t>
      </w:r>
      <w:r w:rsidRPr="00F42612">
        <w:rPr>
          <w:rFonts w:ascii="Times New Roman" w:hAnsi="Times New Roman" w:cs="Times New Roman"/>
          <w:sz w:val="22"/>
          <w:szCs w:val="22"/>
        </w:rPr>
        <w:t xml:space="preserve"> les opportunit</w:t>
      </w:r>
      <w:r w:rsidRPr="00F42612">
        <w:rPr>
          <w:rFonts w:ascii="Times New Roman" w:eastAsia="Calibri" w:hAnsi="Times New Roman" w:cs="Times New Roman"/>
          <w:sz w:val="22"/>
          <w:szCs w:val="22"/>
        </w:rPr>
        <w:t>é</w:t>
      </w:r>
      <w:r w:rsidRPr="00F42612">
        <w:rPr>
          <w:rFonts w:ascii="Times New Roman" w:hAnsi="Times New Roman" w:cs="Times New Roman"/>
          <w:sz w:val="22"/>
          <w:szCs w:val="22"/>
        </w:rPr>
        <w:t xml:space="preserve">s </w:t>
      </w:r>
      <w:r w:rsidRPr="00F42612">
        <w:rPr>
          <w:rFonts w:ascii="Times New Roman" w:eastAsia="Calibri" w:hAnsi="Times New Roman" w:cs="Times New Roman"/>
          <w:sz w:val="22"/>
          <w:szCs w:val="22"/>
        </w:rPr>
        <w:t>é</w:t>
      </w:r>
      <w:r w:rsidRPr="00F42612">
        <w:rPr>
          <w:rFonts w:ascii="Times New Roman" w:hAnsi="Times New Roman" w:cs="Times New Roman"/>
          <w:sz w:val="22"/>
          <w:szCs w:val="22"/>
        </w:rPr>
        <w:t>conomiques offertes dans le pass</w:t>
      </w:r>
      <w:r w:rsidRPr="00F42612">
        <w:rPr>
          <w:rFonts w:ascii="Times New Roman" w:eastAsia="Calibri" w:hAnsi="Times New Roman" w:cs="Times New Roman"/>
          <w:sz w:val="22"/>
          <w:szCs w:val="22"/>
        </w:rPr>
        <w:t>é</w:t>
      </w:r>
      <w:r w:rsidRPr="00F42612">
        <w:rPr>
          <w:rFonts w:ascii="Times New Roman" w:hAnsi="Times New Roman" w:cs="Times New Roman"/>
          <w:sz w:val="22"/>
          <w:szCs w:val="22"/>
        </w:rPr>
        <w:t xml:space="preserve"> par le cuivre, le diamant, l’or et le </w:t>
      </w:r>
      <w:proofErr w:type="spellStart"/>
      <w:r w:rsidR="007B56D9" w:rsidRPr="00F42612">
        <w:rPr>
          <w:rFonts w:ascii="Times New Roman" w:hAnsi="Times New Roman" w:cs="Times New Roman"/>
          <w:sz w:val="22"/>
          <w:szCs w:val="22"/>
        </w:rPr>
        <w:t>c</w:t>
      </w:r>
      <w:r w:rsidRPr="00F42612">
        <w:rPr>
          <w:rFonts w:ascii="Times New Roman" w:hAnsi="Times New Roman" w:cs="Times New Roman"/>
          <w:sz w:val="22"/>
          <w:szCs w:val="22"/>
        </w:rPr>
        <w:t>oltan</w:t>
      </w:r>
      <w:proofErr w:type="spellEnd"/>
      <w:r w:rsidRPr="00F42612">
        <w:rPr>
          <w:rFonts w:ascii="Times New Roman" w:hAnsi="Times New Roman" w:cs="Times New Roman"/>
          <w:sz w:val="22"/>
          <w:szCs w:val="22"/>
        </w:rPr>
        <w:t xml:space="preserve">, la RDC n’a plus droit </w:t>
      </w:r>
      <w:r w:rsidRPr="00F42612">
        <w:rPr>
          <w:rFonts w:ascii="Times New Roman" w:eastAsia="Calibri" w:hAnsi="Times New Roman" w:cs="Times New Roman"/>
          <w:sz w:val="22"/>
          <w:szCs w:val="22"/>
        </w:rPr>
        <w:t>à</w:t>
      </w:r>
      <w:r w:rsidRPr="00F42612">
        <w:rPr>
          <w:rFonts w:ascii="Times New Roman" w:hAnsi="Times New Roman" w:cs="Times New Roman"/>
          <w:sz w:val="22"/>
          <w:szCs w:val="22"/>
        </w:rPr>
        <w:t xml:space="preserve"> l’erreur avec l’envol</w:t>
      </w:r>
      <w:r w:rsidRPr="00F42612">
        <w:rPr>
          <w:rFonts w:ascii="Times New Roman" w:eastAsia="Calibri" w:hAnsi="Times New Roman" w:cs="Times New Roman"/>
          <w:sz w:val="22"/>
          <w:szCs w:val="22"/>
        </w:rPr>
        <w:t>é</w:t>
      </w:r>
      <w:r w:rsidRPr="00F42612">
        <w:rPr>
          <w:rFonts w:ascii="Times New Roman" w:hAnsi="Times New Roman" w:cs="Times New Roman"/>
          <w:sz w:val="22"/>
          <w:szCs w:val="22"/>
        </w:rPr>
        <w:t xml:space="preserve">e du cobalt. Une lecture réfléchie et rationnelle de l’assertion selon laquelle </w:t>
      </w:r>
      <w:r w:rsidRPr="00914A98">
        <w:rPr>
          <w:rFonts w:ascii="Times New Roman" w:hAnsi="Times New Roman" w:cs="Times New Roman"/>
          <w:i/>
          <w:sz w:val="22"/>
          <w:szCs w:val="22"/>
        </w:rPr>
        <w:t>« Touche pas à mon cobalt pour le salir, pour l’indexer ! Touche-le, achète – le, protège-le »</w:t>
      </w:r>
      <w:r w:rsidRPr="00F42612">
        <w:rPr>
          <w:rFonts w:ascii="Times New Roman" w:hAnsi="Times New Roman" w:cs="Times New Roman"/>
          <w:sz w:val="22"/>
          <w:szCs w:val="22"/>
        </w:rPr>
        <w:t xml:space="preserve"> pour dire en d’autres termes </w:t>
      </w:r>
      <w:r w:rsidR="007B56D9" w:rsidRPr="00F42612">
        <w:rPr>
          <w:rFonts w:ascii="Times New Roman" w:hAnsi="Times New Roman" w:cs="Times New Roman"/>
          <w:sz w:val="22"/>
          <w:szCs w:val="22"/>
        </w:rPr>
        <w:t xml:space="preserve">que </w:t>
      </w:r>
      <w:r w:rsidRPr="00F42612">
        <w:rPr>
          <w:rFonts w:ascii="Times New Roman" w:hAnsi="Times New Roman" w:cs="Times New Roman"/>
          <w:sz w:val="22"/>
          <w:szCs w:val="22"/>
        </w:rPr>
        <w:t>les Congolais doivent désormais jouir des retombées de ces minerais de manière équitable et durable partant des milieux de production. Pour ce faire, il est n</w:t>
      </w:r>
      <w:r w:rsidRPr="00F42612">
        <w:rPr>
          <w:rFonts w:ascii="Times New Roman" w:eastAsia="Calibri" w:hAnsi="Times New Roman" w:cs="Times New Roman"/>
          <w:sz w:val="22"/>
          <w:szCs w:val="22"/>
        </w:rPr>
        <w:t>é</w:t>
      </w:r>
      <w:r w:rsidRPr="00F42612">
        <w:rPr>
          <w:rFonts w:ascii="Times New Roman" w:hAnsi="Times New Roman" w:cs="Times New Roman"/>
          <w:sz w:val="22"/>
          <w:szCs w:val="22"/>
        </w:rPr>
        <w:t>cessaire de mettre en place des stratégies appropriées en vue d’une capitalisation des opportunit</w:t>
      </w:r>
      <w:r w:rsidRPr="00F42612">
        <w:rPr>
          <w:rFonts w:ascii="Times New Roman" w:eastAsia="Calibri" w:hAnsi="Times New Roman" w:cs="Times New Roman"/>
          <w:sz w:val="22"/>
          <w:szCs w:val="22"/>
        </w:rPr>
        <w:t>é</w:t>
      </w:r>
      <w:r w:rsidRPr="00F42612">
        <w:rPr>
          <w:rFonts w:ascii="Times New Roman" w:hAnsi="Times New Roman" w:cs="Times New Roman"/>
          <w:sz w:val="22"/>
          <w:szCs w:val="22"/>
        </w:rPr>
        <w:t>s offertes par ces minerais. Ce qui exige notamment l’assainissement et la documentation de la chaine d’approvisionnement du cobalt congolais ; le refus de tout système de traçabilit</w:t>
      </w:r>
      <w:r w:rsidRPr="00F42612">
        <w:rPr>
          <w:rFonts w:ascii="Times New Roman" w:eastAsia="Calibri" w:hAnsi="Times New Roman" w:cs="Times New Roman"/>
          <w:sz w:val="22"/>
          <w:szCs w:val="22"/>
        </w:rPr>
        <w:t>é</w:t>
      </w:r>
      <w:r w:rsidRPr="00F42612">
        <w:rPr>
          <w:rFonts w:ascii="Times New Roman" w:hAnsi="Times New Roman" w:cs="Times New Roman"/>
          <w:sz w:val="22"/>
          <w:szCs w:val="22"/>
        </w:rPr>
        <w:t xml:space="preserve"> impos</w:t>
      </w:r>
      <w:r w:rsidRPr="00F42612">
        <w:rPr>
          <w:rFonts w:ascii="Times New Roman" w:eastAsia="Calibri" w:hAnsi="Times New Roman" w:cs="Times New Roman"/>
          <w:sz w:val="22"/>
          <w:szCs w:val="22"/>
        </w:rPr>
        <w:t>é</w:t>
      </w:r>
      <w:r w:rsidRPr="00F42612">
        <w:rPr>
          <w:rFonts w:ascii="Times New Roman" w:hAnsi="Times New Roman" w:cs="Times New Roman"/>
          <w:sz w:val="22"/>
          <w:szCs w:val="22"/>
        </w:rPr>
        <w:t xml:space="preserve"> de l’ext</w:t>
      </w:r>
      <w:r w:rsidRPr="00F42612">
        <w:rPr>
          <w:rFonts w:ascii="Times New Roman" w:eastAsia="Calibri" w:hAnsi="Times New Roman" w:cs="Times New Roman"/>
          <w:sz w:val="22"/>
          <w:szCs w:val="22"/>
        </w:rPr>
        <w:t>é</w:t>
      </w:r>
      <w:r w:rsidRPr="00F42612">
        <w:rPr>
          <w:rFonts w:ascii="Times New Roman" w:hAnsi="Times New Roman" w:cs="Times New Roman"/>
          <w:sz w:val="22"/>
          <w:szCs w:val="22"/>
        </w:rPr>
        <w:t>rieur et l’obtention des fonds verts grâce à la production du Cobalt.</w:t>
      </w:r>
    </w:p>
    <w:p w14:paraId="3A3ECF43" w14:textId="77777777" w:rsidR="00FB008C" w:rsidRPr="00F42612" w:rsidRDefault="00054D8B" w:rsidP="00054D8B">
      <w:pPr>
        <w:pStyle w:val="ListParagraph"/>
        <w:numPr>
          <w:ilvl w:val="0"/>
          <w:numId w:val="3"/>
        </w:numPr>
        <w:spacing w:line="360" w:lineRule="auto"/>
        <w:jc w:val="both"/>
        <w:rPr>
          <w:rFonts w:ascii="Times New Roman" w:hAnsi="Times New Roman" w:cs="Times New Roman"/>
          <w:sz w:val="22"/>
          <w:szCs w:val="22"/>
        </w:rPr>
      </w:pPr>
      <w:r w:rsidRPr="00F42612">
        <w:rPr>
          <w:rFonts w:ascii="Times New Roman" w:hAnsi="Times New Roman" w:cs="Times New Roman"/>
          <w:b/>
          <w:sz w:val="22"/>
          <w:szCs w:val="22"/>
        </w:rPr>
        <w:t>E</w:t>
      </w:r>
      <w:r w:rsidR="00FB008C" w:rsidRPr="00F42612">
        <w:rPr>
          <w:rFonts w:ascii="Times New Roman" w:hAnsi="Times New Roman" w:cs="Times New Roman"/>
          <w:b/>
          <w:sz w:val="22"/>
          <w:szCs w:val="22"/>
        </w:rPr>
        <w:t>xploitation minière et la protection des droits humains</w:t>
      </w:r>
      <w:r w:rsidRPr="00F42612">
        <w:rPr>
          <w:rFonts w:ascii="Times New Roman" w:hAnsi="Times New Roman" w:cs="Times New Roman"/>
          <w:b/>
          <w:sz w:val="22"/>
          <w:szCs w:val="22"/>
        </w:rPr>
        <w:t>.</w:t>
      </w:r>
      <w:r w:rsidR="00FB008C" w:rsidRPr="00F42612">
        <w:rPr>
          <w:rFonts w:ascii="Times New Roman" w:hAnsi="Times New Roman" w:cs="Times New Roman"/>
          <w:sz w:val="22"/>
          <w:szCs w:val="22"/>
        </w:rPr>
        <w:t xml:space="preserve"> </w:t>
      </w:r>
      <w:r w:rsidRPr="00F42612">
        <w:rPr>
          <w:rFonts w:ascii="Times New Roman" w:hAnsi="Times New Roman" w:cs="Times New Roman"/>
          <w:sz w:val="22"/>
          <w:szCs w:val="22"/>
        </w:rPr>
        <w:t>D</w:t>
      </w:r>
      <w:r w:rsidR="00FB008C" w:rsidRPr="00F42612">
        <w:rPr>
          <w:rFonts w:ascii="Times New Roman" w:hAnsi="Times New Roman" w:cs="Times New Roman"/>
          <w:sz w:val="22"/>
          <w:szCs w:val="22"/>
        </w:rPr>
        <w:t>’aucuns notent que pour endiguer les irrégularit</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s qui caract</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risent le processus de d</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localisation des communaut</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s locales, la compensation et l’indemnisation par les entreprises extractives, il est imp</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rieux que, tout en sécurisant l’entreprise d</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 xml:space="preserve">tentrice du titre minier, le gouvernement </w:t>
      </w:r>
      <w:r w:rsidR="00C135A3">
        <w:rPr>
          <w:rFonts w:ascii="Times New Roman" w:hAnsi="Times New Roman" w:cs="Times New Roman"/>
          <w:sz w:val="22"/>
          <w:szCs w:val="22"/>
        </w:rPr>
        <w:t>puisse</w:t>
      </w:r>
      <w:r w:rsidR="00FB008C" w:rsidRPr="00F42612">
        <w:rPr>
          <w:rFonts w:ascii="Times New Roman" w:hAnsi="Times New Roman" w:cs="Times New Roman"/>
          <w:sz w:val="22"/>
          <w:szCs w:val="22"/>
        </w:rPr>
        <w:t xml:space="preserve"> veiller </w:t>
      </w:r>
      <w:r w:rsidR="00FB008C" w:rsidRPr="00F42612">
        <w:rPr>
          <w:rFonts w:ascii="Times New Roman" w:eastAsia="Calibri" w:hAnsi="Times New Roman" w:cs="Times New Roman"/>
          <w:sz w:val="22"/>
          <w:szCs w:val="22"/>
        </w:rPr>
        <w:t>à</w:t>
      </w:r>
      <w:r w:rsidR="00FB008C" w:rsidRPr="00F42612">
        <w:rPr>
          <w:rFonts w:ascii="Times New Roman" w:hAnsi="Times New Roman" w:cs="Times New Roman"/>
          <w:sz w:val="22"/>
          <w:szCs w:val="22"/>
        </w:rPr>
        <w:t xml:space="preserve"> la protection des droits des communaut</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 xml:space="preserve">s locales </w:t>
      </w:r>
      <w:r w:rsidR="00FB008C" w:rsidRPr="00F42612">
        <w:rPr>
          <w:rFonts w:ascii="Times New Roman" w:eastAsia="Calibri" w:hAnsi="Times New Roman" w:cs="Times New Roman"/>
          <w:sz w:val="22"/>
          <w:szCs w:val="22"/>
        </w:rPr>
        <w:t>à</w:t>
      </w:r>
      <w:r w:rsidR="00FB008C" w:rsidRPr="00F42612">
        <w:rPr>
          <w:rFonts w:ascii="Times New Roman" w:hAnsi="Times New Roman" w:cs="Times New Roman"/>
          <w:sz w:val="22"/>
          <w:szCs w:val="22"/>
        </w:rPr>
        <w:t xml:space="preserve"> d</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localiser. La soci</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t</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 xml:space="preserve"> civile devra assister les communaut</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s d</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localis</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es avant et apr</w:t>
      </w:r>
      <w:r w:rsidR="00FB008C" w:rsidRPr="00F42612">
        <w:rPr>
          <w:rFonts w:ascii="Times New Roman" w:eastAsia="Calibri" w:hAnsi="Times New Roman" w:cs="Times New Roman"/>
          <w:sz w:val="22"/>
          <w:szCs w:val="22"/>
        </w:rPr>
        <w:t>è</w:t>
      </w:r>
      <w:r w:rsidR="00FB008C" w:rsidRPr="00F42612">
        <w:rPr>
          <w:rFonts w:ascii="Times New Roman" w:hAnsi="Times New Roman" w:cs="Times New Roman"/>
          <w:sz w:val="22"/>
          <w:szCs w:val="22"/>
        </w:rPr>
        <w:t xml:space="preserve">s ce processus en vue de les </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clairer sur les enjeux de leurs droits vis-</w:t>
      </w:r>
      <w:r w:rsidR="00FB008C" w:rsidRPr="00F42612">
        <w:rPr>
          <w:rFonts w:ascii="Times New Roman" w:eastAsia="Calibri" w:hAnsi="Times New Roman" w:cs="Times New Roman"/>
          <w:sz w:val="22"/>
          <w:szCs w:val="22"/>
        </w:rPr>
        <w:t>à</w:t>
      </w:r>
      <w:r w:rsidR="00FB008C" w:rsidRPr="00F42612">
        <w:rPr>
          <w:rFonts w:ascii="Times New Roman" w:hAnsi="Times New Roman" w:cs="Times New Roman"/>
          <w:sz w:val="22"/>
          <w:szCs w:val="22"/>
        </w:rPr>
        <w:t>-vis de l’entreprise et de l’Etat comme cela est déjà envisagé au travers des dispositions contenues dans le règlement minier révisé. La protection des droits des travailleurs (salaire, horaire de travail et autres avantages sociaux) conformément à la législation en matière du travail, appelle une attention soutenue de la part de toutes les parties prenantes pour le bien être des uns et des autres.</w:t>
      </w:r>
    </w:p>
    <w:p w14:paraId="16A21250" w14:textId="106E0805" w:rsidR="00FB008C" w:rsidRPr="00F42612" w:rsidRDefault="00054D8B" w:rsidP="00054D8B">
      <w:pPr>
        <w:pStyle w:val="ListParagraph"/>
        <w:numPr>
          <w:ilvl w:val="0"/>
          <w:numId w:val="3"/>
        </w:numPr>
        <w:spacing w:line="360" w:lineRule="auto"/>
        <w:jc w:val="both"/>
        <w:rPr>
          <w:rFonts w:ascii="Times New Roman" w:hAnsi="Times New Roman" w:cs="Times New Roman"/>
          <w:sz w:val="22"/>
          <w:szCs w:val="22"/>
        </w:rPr>
      </w:pPr>
      <w:r w:rsidRPr="00F42612">
        <w:rPr>
          <w:rFonts w:ascii="Times New Roman" w:hAnsi="Times New Roman" w:cs="Times New Roman"/>
          <w:b/>
          <w:sz w:val="22"/>
          <w:szCs w:val="22"/>
        </w:rPr>
        <w:t>C</w:t>
      </w:r>
      <w:r w:rsidR="00FB008C" w:rsidRPr="00F42612">
        <w:rPr>
          <w:rFonts w:ascii="Times New Roman" w:hAnsi="Times New Roman" w:cs="Times New Roman"/>
          <w:b/>
          <w:sz w:val="22"/>
          <w:szCs w:val="22"/>
        </w:rPr>
        <w:t>onformité de la responsabilité sociale des entreprises au plan de développement provincial</w:t>
      </w:r>
      <w:r w:rsidRPr="00F42612">
        <w:rPr>
          <w:rFonts w:ascii="Times New Roman" w:hAnsi="Times New Roman" w:cs="Times New Roman"/>
          <w:b/>
          <w:sz w:val="22"/>
          <w:szCs w:val="22"/>
        </w:rPr>
        <w:t>.</w:t>
      </w:r>
      <w:r w:rsidR="00FB008C" w:rsidRPr="00F42612">
        <w:rPr>
          <w:rFonts w:ascii="Times New Roman" w:hAnsi="Times New Roman" w:cs="Times New Roman"/>
          <w:sz w:val="22"/>
          <w:szCs w:val="22"/>
        </w:rPr>
        <w:t xml:space="preserve"> </w:t>
      </w:r>
      <w:r w:rsidRPr="00F42612">
        <w:rPr>
          <w:rFonts w:ascii="Times New Roman" w:hAnsi="Times New Roman" w:cs="Times New Roman"/>
          <w:sz w:val="22"/>
          <w:szCs w:val="22"/>
        </w:rPr>
        <w:t>T</w:t>
      </w:r>
      <w:r w:rsidR="00FB008C" w:rsidRPr="00F42612">
        <w:rPr>
          <w:rFonts w:ascii="Times New Roman" w:hAnsi="Times New Roman" w:cs="Times New Roman"/>
          <w:sz w:val="22"/>
          <w:szCs w:val="22"/>
        </w:rPr>
        <w:t>outes les parties pr</w:t>
      </w:r>
      <w:r w:rsidR="00FB008C" w:rsidRPr="00F42612">
        <w:rPr>
          <w:rFonts w:ascii="Times New Roman" w:eastAsia="Calibri" w:hAnsi="Times New Roman" w:cs="Times New Roman"/>
          <w:sz w:val="22"/>
          <w:szCs w:val="22"/>
        </w:rPr>
        <w:t>e</w:t>
      </w:r>
      <w:r w:rsidR="00FB008C" w:rsidRPr="00F42612">
        <w:rPr>
          <w:rFonts w:ascii="Times New Roman" w:hAnsi="Times New Roman" w:cs="Times New Roman"/>
          <w:sz w:val="22"/>
          <w:szCs w:val="22"/>
        </w:rPr>
        <w:t>nantes doivent avoir une compr</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hension commune de la finalit</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 xml:space="preserve"> de la responsabilit</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 xml:space="preserve"> sociale des entreprises en tant que m</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canisme de promotion d’une prosp</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rit</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 xml:space="preserve"> partag</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 xml:space="preserve">e, gage de la paix sociale et communautaire. L’Etat Congolais, </w:t>
      </w:r>
      <w:r w:rsidR="00FB008C" w:rsidRPr="00F42612">
        <w:rPr>
          <w:rFonts w:ascii="Times New Roman" w:eastAsia="Calibri" w:hAnsi="Times New Roman" w:cs="Times New Roman"/>
          <w:sz w:val="22"/>
          <w:szCs w:val="22"/>
        </w:rPr>
        <w:t>à</w:t>
      </w:r>
      <w:r w:rsidR="00FB008C" w:rsidRPr="00F42612">
        <w:rPr>
          <w:rFonts w:ascii="Times New Roman" w:hAnsi="Times New Roman" w:cs="Times New Roman"/>
          <w:sz w:val="22"/>
          <w:szCs w:val="22"/>
        </w:rPr>
        <w:t xml:space="preserve"> travers ses diff</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rents services, doit jouer un r</w:t>
      </w:r>
      <w:r w:rsidR="00FB008C" w:rsidRPr="00F42612">
        <w:rPr>
          <w:rFonts w:ascii="Times New Roman" w:eastAsia="Calibri" w:hAnsi="Times New Roman" w:cs="Times New Roman"/>
          <w:sz w:val="22"/>
          <w:szCs w:val="22"/>
        </w:rPr>
        <w:t>ô</w:t>
      </w:r>
      <w:r w:rsidR="00FB008C" w:rsidRPr="00F42612">
        <w:rPr>
          <w:rFonts w:ascii="Times New Roman" w:hAnsi="Times New Roman" w:cs="Times New Roman"/>
          <w:sz w:val="22"/>
          <w:szCs w:val="22"/>
        </w:rPr>
        <w:t>le pr</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pond</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 xml:space="preserve">rant dans le respect des clauses sociales </w:t>
      </w:r>
      <w:r w:rsidR="00FB008C" w:rsidRPr="00F42612">
        <w:rPr>
          <w:rFonts w:ascii="Times New Roman" w:eastAsia="Calibri" w:hAnsi="Times New Roman" w:cs="Times New Roman"/>
          <w:sz w:val="22"/>
          <w:szCs w:val="22"/>
        </w:rPr>
        <w:t>à</w:t>
      </w:r>
      <w:r w:rsidR="00FB008C" w:rsidRPr="00F42612">
        <w:rPr>
          <w:rFonts w:ascii="Times New Roman" w:hAnsi="Times New Roman" w:cs="Times New Roman"/>
          <w:sz w:val="22"/>
          <w:szCs w:val="22"/>
        </w:rPr>
        <w:t xml:space="preserve"> charge de l’entreprise. Il importe de proc</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 xml:space="preserve">der </w:t>
      </w:r>
      <w:r w:rsidR="00FB008C" w:rsidRPr="00F42612">
        <w:rPr>
          <w:rFonts w:ascii="Times New Roman" w:eastAsia="Calibri" w:hAnsi="Times New Roman" w:cs="Times New Roman"/>
          <w:sz w:val="22"/>
          <w:szCs w:val="22"/>
        </w:rPr>
        <w:t>à</w:t>
      </w:r>
      <w:r w:rsidR="00FB008C" w:rsidRPr="00F42612">
        <w:rPr>
          <w:rFonts w:ascii="Times New Roman" w:hAnsi="Times New Roman" w:cs="Times New Roman"/>
          <w:sz w:val="22"/>
          <w:szCs w:val="22"/>
        </w:rPr>
        <w:t xml:space="preserve"> l’harmonisation rapide des plans de d</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 xml:space="preserve">veloppement des gouvernements provinciaux, des </w:t>
      </w:r>
      <w:r w:rsidR="009626CF">
        <w:rPr>
          <w:rFonts w:ascii="Times New Roman" w:hAnsi="Times New Roman" w:cs="Times New Roman"/>
          <w:sz w:val="22"/>
          <w:szCs w:val="22"/>
        </w:rPr>
        <w:t>Entités Territoriales Décentralisées (</w:t>
      </w:r>
      <w:r w:rsidR="00FB008C" w:rsidRPr="00F42612">
        <w:rPr>
          <w:rFonts w:ascii="Times New Roman" w:hAnsi="Times New Roman" w:cs="Times New Roman"/>
          <w:sz w:val="22"/>
          <w:szCs w:val="22"/>
        </w:rPr>
        <w:t>ETD</w:t>
      </w:r>
      <w:r w:rsidR="009626CF">
        <w:rPr>
          <w:rFonts w:ascii="Times New Roman" w:hAnsi="Times New Roman" w:cs="Times New Roman"/>
          <w:sz w:val="22"/>
          <w:szCs w:val="22"/>
        </w:rPr>
        <w:t>)</w:t>
      </w:r>
      <w:r w:rsidR="00FB008C" w:rsidRPr="00F42612">
        <w:rPr>
          <w:rFonts w:ascii="Times New Roman" w:hAnsi="Times New Roman" w:cs="Times New Roman"/>
          <w:sz w:val="22"/>
          <w:szCs w:val="22"/>
        </w:rPr>
        <w:t>, des entreprises et des communaut</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s locales.</w:t>
      </w:r>
      <w:r w:rsidR="002C4528">
        <w:rPr>
          <w:rFonts w:ascii="Times New Roman" w:hAnsi="Times New Roman" w:cs="Times New Roman"/>
          <w:sz w:val="22"/>
          <w:szCs w:val="22"/>
        </w:rPr>
        <w:t xml:space="preserve"> Les gouvernements provinciaux doivent intégrer les responsabilités sociales des entreprises dans leur plan de développement.    </w:t>
      </w:r>
    </w:p>
    <w:p w14:paraId="62A539CA" w14:textId="17909837" w:rsidR="00FB008C" w:rsidRPr="00F42612" w:rsidRDefault="00054D8B" w:rsidP="00054D8B">
      <w:pPr>
        <w:pStyle w:val="ListParagraph"/>
        <w:numPr>
          <w:ilvl w:val="0"/>
          <w:numId w:val="3"/>
        </w:numPr>
        <w:spacing w:line="360" w:lineRule="auto"/>
        <w:jc w:val="both"/>
        <w:rPr>
          <w:rFonts w:ascii="Times New Roman" w:hAnsi="Times New Roman" w:cs="Times New Roman"/>
          <w:sz w:val="22"/>
          <w:szCs w:val="22"/>
        </w:rPr>
      </w:pPr>
      <w:r w:rsidRPr="00F42612">
        <w:rPr>
          <w:rFonts w:ascii="Times New Roman" w:hAnsi="Times New Roman" w:cs="Times New Roman"/>
          <w:b/>
          <w:sz w:val="22"/>
          <w:szCs w:val="22"/>
        </w:rPr>
        <w:t>P</w:t>
      </w:r>
      <w:r w:rsidR="00FB008C" w:rsidRPr="00F42612">
        <w:rPr>
          <w:rFonts w:ascii="Times New Roman" w:hAnsi="Times New Roman" w:cs="Times New Roman"/>
          <w:b/>
          <w:sz w:val="22"/>
          <w:szCs w:val="22"/>
        </w:rPr>
        <w:t>réoccupations des grandes entreprises minières au sujet de la loi de mars 2018 révisant le code minier de 2002</w:t>
      </w:r>
      <w:r w:rsidR="007B13B3">
        <w:rPr>
          <w:rFonts w:ascii="Times New Roman" w:hAnsi="Times New Roman" w:cs="Times New Roman"/>
          <w:b/>
          <w:sz w:val="22"/>
          <w:szCs w:val="22"/>
        </w:rPr>
        <w:t>.</w:t>
      </w:r>
      <w:r w:rsidR="00FB008C" w:rsidRPr="00F42612">
        <w:rPr>
          <w:rFonts w:ascii="Times New Roman" w:hAnsi="Times New Roman" w:cs="Times New Roman"/>
          <w:sz w:val="22"/>
          <w:szCs w:val="22"/>
        </w:rPr>
        <w:t xml:space="preserve"> </w:t>
      </w:r>
      <w:r w:rsidR="007B13B3">
        <w:rPr>
          <w:rFonts w:ascii="Times New Roman" w:hAnsi="Times New Roman" w:cs="Times New Roman"/>
          <w:sz w:val="22"/>
          <w:szCs w:val="22"/>
        </w:rPr>
        <w:t>L</w:t>
      </w:r>
      <w:r w:rsidR="00FB008C" w:rsidRPr="00F42612">
        <w:rPr>
          <w:rFonts w:ascii="Times New Roman" w:hAnsi="Times New Roman" w:cs="Times New Roman"/>
          <w:sz w:val="22"/>
          <w:szCs w:val="22"/>
        </w:rPr>
        <w:t xml:space="preserve">es acteurs de la société civile ayant des opinions légèrement divergentes, considèrent que le code minier étant déjà promulgué, le gouvernement doit </w:t>
      </w:r>
      <w:r w:rsidR="00FB008C" w:rsidRPr="00F42612">
        <w:rPr>
          <w:rFonts w:ascii="Times New Roman" w:hAnsi="Times New Roman" w:cs="Times New Roman"/>
          <w:sz w:val="22"/>
          <w:szCs w:val="22"/>
        </w:rPr>
        <w:lastRenderedPageBreak/>
        <w:t>s’atteler à sa mise en application. Cependant, on ne devrait pas se limiter à la seule lecture légale de ces textes par rapport aux effets envisagés, mais aussi procéder à une lecture multidimensionnelle et stratégique sur les plans de la fiscalité, aspects sécuritaires, diplomatiques et judiciaires. Il a été proposé un rapprochement des vues entre les parties impliquées pour apaiser le climat des affaires et maintenir une situation où tout monde gagne (</w:t>
      </w:r>
      <w:r w:rsidR="002C4528">
        <w:rPr>
          <w:rFonts w:ascii="Times New Roman" w:hAnsi="Times New Roman" w:cs="Times New Roman"/>
          <w:i/>
          <w:sz w:val="22"/>
          <w:szCs w:val="22"/>
        </w:rPr>
        <w:t>Win-</w:t>
      </w:r>
      <w:r w:rsidR="002C4528" w:rsidRPr="00F42612">
        <w:rPr>
          <w:rFonts w:ascii="Times New Roman" w:hAnsi="Times New Roman" w:cs="Times New Roman"/>
          <w:i/>
          <w:sz w:val="22"/>
          <w:szCs w:val="22"/>
        </w:rPr>
        <w:t xml:space="preserve"> Win</w:t>
      </w:r>
      <w:r w:rsidR="00FB008C" w:rsidRPr="00F42612">
        <w:rPr>
          <w:rFonts w:ascii="Times New Roman" w:hAnsi="Times New Roman" w:cs="Times New Roman"/>
          <w:i/>
          <w:sz w:val="22"/>
          <w:szCs w:val="22"/>
        </w:rPr>
        <w:t xml:space="preserve"> situation</w:t>
      </w:r>
      <w:r w:rsidR="00FB008C" w:rsidRPr="00F42612">
        <w:rPr>
          <w:rFonts w:ascii="Times New Roman" w:hAnsi="Times New Roman" w:cs="Times New Roman"/>
          <w:sz w:val="22"/>
          <w:szCs w:val="22"/>
        </w:rPr>
        <w:t xml:space="preserve">). </w:t>
      </w:r>
      <w:r w:rsidR="007B13B3">
        <w:rPr>
          <w:rFonts w:ascii="Times New Roman" w:hAnsi="Times New Roman" w:cs="Times New Roman"/>
          <w:sz w:val="22"/>
          <w:szCs w:val="22"/>
        </w:rPr>
        <w:t>Pendant cette période d’embelli des prix des minerais sur le marché international, il est important que la RDC ne rate pas l’occasion d’en tirer profit et doit maintenir un climat de confiance avec ses partenaires, investisseurs dans le secteur minier.</w:t>
      </w:r>
    </w:p>
    <w:p w14:paraId="77A6D318" w14:textId="77777777" w:rsidR="00054D8B" w:rsidRPr="00F42612" w:rsidRDefault="00054D8B" w:rsidP="00FB008C">
      <w:pPr>
        <w:spacing w:line="360" w:lineRule="auto"/>
        <w:jc w:val="both"/>
        <w:rPr>
          <w:rFonts w:ascii="Times New Roman" w:hAnsi="Times New Roman" w:cs="Times New Roman"/>
          <w:sz w:val="22"/>
          <w:szCs w:val="22"/>
        </w:rPr>
      </w:pPr>
    </w:p>
    <w:p w14:paraId="55FD4251" w14:textId="361C0392" w:rsidR="00FB008C" w:rsidRPr="00F42612" w:rsidRDefault="00152923" w:rsidP="00054D8B">
      <w:pPr>
        <w:spacing w:line="360" w:lineRule="auto"/>
        <w:jc w:val="both"/>
        <w:rPr>
          <w:rFonts w:ascii="Times New Roman" w:hAnsi="Times New Roman" w:cs="Times New Roman"/>
          <w:sz w:val="22"/>
          <w:szCs w:val="22"/>
        </w:rPr>
      </w:pPr>
      <w:r w:rsidRPr="00F42612">
        <w:rPr>
          <w:rFonts w:ascii="Times New Roman" w:hAnsi="Times New Roman" w:cs="Times New Roman"/>
          <w:sz w:val="22"/>
          <w:szCs w:val="22"/>
        </w:rPr>
        <w:t>D</w:t>
      </w:r>
      <w:r w:rsidR="005A3ACE">
        <w:rPr>
          <w:rFonts w:ascii="Times New Roman" w:hAnsi="Times New Roman" w:cs="Times New Roman"/>
          <w:sz w:val="22"/>
          <w:szCs w:val="22"/>
        </w:rPr>
        <w:t>’autres</w:t>
      </w:r>
      <w:r w:rsidR="00FB008C" w:rsidRPr="00F42612">
        <w:rPr>
          <w:rFonts w:ascii="Times New Roman" w:hAnsi="Times New Roman" w:cs="Times New Roman"/>
          <w:sz w:val="22"/>
          <w:szCs w:val="22"/>
        </w:rPr>
        <w:t xml:space="preserve"> discussions </w:t>
      </w:r>
      <w:r w:rsidRPr="00F42612">
        <w:rPr>
          <w:rFonts w:ascii="Times New Roman" w:hAnsi="Times New Roman" w:cs="Times New Roman"/>
          <w:sz w:val="22"/>
          <w:szCs w:val="22"/>
        </w:rPr>
        <w:t xml:space="preserve">particulières ont été nourries </w:t>
      </w:r>
      <w:r w:rsidR="00FB008C" w:rsidRPr="00F42612">
        <w:rPr>
          <w:rFonts w:ascii="Times New Roman" w:hAnsi="Times New Roman" w:cs="Times New Roman"/>
          <w:sz w:val="22"/>
          <w:szCs w:val="22"/>
        </w:rPr>
        <w:t xml:space="preserve">en sessions ouvertes. Il </w:t>
      </w:r>
      <w:r w:rsidR="00054D8B" w:rsidRPr="00F42612">
        <w:rPr>
          <w:rFonts w:ascii="Times New Roman" w:hAnsi="Times New Roman" w:cs="Times New Roman"/>
          <w:sz w:val="22"/>
          <w:szCs w:val="22"/>
        </w:rPr>
        <w:t xml:space="preserve">s’agit des sessions relatives à la mise en œuvre de l’ITIE en RDC, à la participation des femmes dans la gouvernance des industries extractives, à la sous-traitance et à la gouvernance des entreprises minières publiques. En ce qui concerne particulièrement cette dernière session, </w:t>
      </w:r>
      <w:r w:rsidR="00FB008C" w:rsidRPr="00F42612">
        <w:rPr>
          <w:rFonts w:ascii="Times New Roman" w:hAnsi="Times New Roman" w:cs="Times New Roman"/>
          <w:sz w:val="22"/>
          <w:szCs w:val="22"/>
        </w:rPr>
        <w:t>l’</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 xml:space="preserve">tat des lieux </w:t>
      </w:r>
      <w:r w:rsidR="00054D8B" w:rsidRPr="00F42612">
        <w:rPr>
          <w:rFonts w:ascii="Times New Roman" w:hAnsi="Times New Roman" w:cs="Times New Roman"/>
          <w:sz w:val="22"/>
          <w:szCs w:val="22"/>
        </w:rPr>
        <w:t xml:space="preserve">qui a été fait, </w:t>
      </w:r>
      <w:r w:rsidR="00FB008C" w:rsidRPr="00F42612">
        <w:rPr>
          <w:rFonts w:ascii="Times New Roman" w:hAnsi="Times New Roman" w:cs="Times New Roman"/>
          <w:sz w:val="22"/>
          <w:szCs w:val="22"/>
        </w:rPr>
        <w:t>r</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v</w:t>
      </w:r>
      <w:r w:rsidR="00FB008C" w:rsidRPr="00F42612">
        <w:rPr>
          <w:rFonts w:ascii="Times New Roman" w:eastAsia="Calibri" w:hAnsi="Times New Roman" w:cs="Times New Roman"/>
          <w:sz w:val="22"/>
          <w:szCs w:val="22"/>
        </w:rPr>
        <w:t>è</w:t>
      </w:r>
      <w:r w:rsidR="00FB008C" w:rsidRPr="00F42612">
        <w:rPr>
          <w:rFonts w:ascii="Times New Roman" w:hAnsi="Times New Roman" w:cs="Times New Roman"/>
          <w:sz w:val="22"/>
          <w:szCs w:val="22"/>
        </w:rPr>
        <w:t xml:space="preserve">le des faiblesses </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normes qui caract</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 xml:space="preserve">risent </w:t>
      </w:r>
      <w:r w:rsidR="005A3ACE">
        <w:rPr>
          <w:rFonts w:ascii="Times New Roman" w:hAnsi="Times New Roman" w:cs="Times New Roman"/>
          <w:sz w:val="22"/>
          <w:szCs w:val="22"/>
        </w:rPr>
        <w:t xml:space="preserve">la gestion des </w:t>
      </w:r>
      <w:r w:rsidR="00FB008C" w:rsidRPr="00F42612">
        <w:rPr>
          <w:rFonts w:ascii="Times New Roman" w:hAnsi="Times New Roman" w:cs="Times New Roman"/>
          <w:sz w:val="22"/>
          <w:szCs w:val="22"/>
        </w:rPr>
        <w:t xml:space="preserve">entreprises </w:t>
      </w:r>
      <w:r w:rsidR="005A3ACE">
        <w:rPr>
          <w:rFonts w:ascii="Times New Roman" w:hAnsi="Times New Roman" w:cs="Times New Roman"/>
          <w:sz w:val="22"/>
          <w:szCs w:val="22"/>
        </w:rPr>
        <w:t>minières</w:t>
      </w:r>
      <w:r w:rsidR="00393D3F">
        <w:rPr>
          <w:rFonts w:ascii="Times New Roman" w:hAnsi="Times New Roman" w:cs="Times New Roman"/>
          <w:sz w:val="22"/>
          <w:szCs w:val="22"/>
        </w:rPr>
        <w:t xml:space="preserve"> publiques</w:t>
      </w:r>
      <w:r w:rsidR="00FB008C" w:rsidRPr="00F42612">
        <w:rPr>
          <w:rFonts w:ascii="Times New Roman" w:hAnsi="Times New Roman" w:cs="Times New Roman"/>
          <w:sz w:val="22"/>
          <w:szCs w:val="22"/>
        </w:rPr>
        <w:t>. Il convient de faire un diagnostic sans complaisance de ces entreprises afin qu’elles soient concurrentielles. Un audit fonctionnel, technique et commercial aiderait largement dans le processus de red</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collage de ces entreprises. Parmi les d</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fis soulev</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 xml:space="preserve">s </w:t>
      </w:r>
      <w:r w:rsidR="00AF5E70">
        <w:rPr>
          <w:rFonts w:ascii="Times New Roman" w:hAnsi="Times New Roman" w:cs="Times New Roman"/>
          <w:sz w:val="22"/>
          <w:szCs w:val="22"/>
        </w:rPr>
        <w:t>par les participants</w:t>
      </w:r>
      <w:r w:rsidR="00FB008C" w:rsidRPr="00F42612">
        <w:rPr>
          <w:rFonts w:ascii="Times New Roman" w:hAnsi="Times New Roman" w:cs="Times New Roman"/>
          <w:sz w:val="22"/>
          <w:szCs w:val="22"/>
        </w:rPr>
        <w:t>, on a not</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 xml:space="preserve"> notamment : </w:t>
      </w:r>
      <w:r w:rsidR="00393D3F">
        <w:rPr>
          <w:rFonts w:ascii="Times New Roman" w:hAnsi="Times New Roman" w:cs="Times New Roman"/>
          <w:sz w:val="22"/>
          <w:szCs w:val="22"/>
        </w:rPr>
        <w:t>l</w:t>
      </w:r>
      <w:r w:rsidR="00FB008C" w:rsidRPr="00F42612">
        <w:rPr>
          <w:rFonts w:ascii="Times New Roman" w:hAnsi="Times New Roman" w:cs="Times New Roman"/>
          <w:sz w:val="22"/>
          <w:szCs w:val="22"/>
        </w:rPr>
        <w:t>’ing</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rence des politiciens dans la gestion de ces entreprises, ce qui favorise le client</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lisme dans la n</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gociation des contrats et la gestion institutionnelle ; le poids de la prise en charge des agents en activit</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 xml:space="preserve"> et de retrait</w:t>
      </w:r>
      <w:r w:rsidR="00FB008C" w:rsidRPr="00F42612">
        <w:rPr>
          <w:rFonts w:ascii="Times New Roman" w:eastAsia="Calibri" w:hAnsi="Times New Roman" w:cs="Times New Roman"/>
          <w:sz w:val="22"/>
          <w:szCs w:val="22"/>
        </w:rPr>
        <w:t>é</w:t>
      </w:r>
      <w:r w:rsidR="00FB008C" w:rsidRPr="00F42612">
        <w:rPr>
          <w:rFonts w:ascii="Times New Roman" w:hAnsi="Times New Roman" w:cs="Times New Roman"/>
          <w:sz w:val="22"/>
          <w:szCs w:val="22"/>
        </w:rPr>
        <w:t xml:space="preserve">s ; la lutte contre la mauvaise gouvernance de ces entreprises et le manque d’une vision claire. </w:t>
      </w:r>
      <w:r w:rsidR="002C4528">
        <w:rPr>
          <w:rFonts w:ascii="Times New Roman" w:hAnsi="Times New Roman" w:cs="Times New Roman"/>
          <w:sz w:val="22"/>
          <w:szCs w:val="22"/>
        </w:rPr>
        <w:t>Il a été observé qu’actuellement ces entreprises sont gér</w:t>
      </w:r>
      <w:r w:rsidR="009626CF">
        <w:rPr>
          <w:rFonts w:ascii="Times New Roman" w:hAnsi="Times New Roman" w:cs="Times New Roman"/>
          <w:sz w:val="22"/>
          <w:szCs w:val="22"/>
        </w:rPr>
        <w:t>ées</w:t>
      </w:r>
      <w:r w:rsidR="002C4528">
        <w:rPr>
          <w:rFonts w:ascii="Times New Roman" w:hAnsi="Times New Roman" w:cs="Times New Roman"/>
          <w:sz w:val="22"/>
          <w:szCs w:val="22"/>
        </w:rPr>
        <w:t xml:space="preserve"> comme des biens priv</w:t>
      </w:r>
      <w:r w:rsidR="009626CF">
        <w:rPr>
          <w:rFonts w:ascii="Times New Roman" w:hAnsi="Times New Roman" w:cs="Times New Roman"/>
          <w:sz w:val="22"/>
          <w:szCs w:val="22"/>
        </w:rPr>
        <w:t>és</w:t>
      </w:r>
      <w:r w:rsidR="002C4528">
        <w:rPr>
          <w:rFonts w:ascii="Times New Roman" w:hAnsi="Times New Roman" w:cs="Times New Roman"/>
          <w:sz w:val="22"/>
          <w:szCs w:val="22"/>
        </w:rPr>
        <w:t xml:space="preserve"> de ceux qui ont la charge de leur gérance. </w:t>
      </w:r>
    </w:p>
    <w:p w14:paraId="6FE60E57" w14:textId="6BC1CF8E" w:rsidR="00FB008C" w:rsidRDefault="00FB008C" w:rsidP="00054D8B">
      <w:pPr>
        <w:spacing w:line="360" w:lineRule="auto"/>
        <w:jc w:val="both"/>
        <w:rPr>
          <w:rFonts w:ascii="Times New Roman" w:hAnsi="Times New Roman" w:cs="Times New Roman"/>
          <w:sz w:val="22"/>
          <w:szCs w:val="22"/>
        </w:rPr>
      </w:pPr>
      <w:r w:rsidRPr="00F42612">
        <w:rPr>
          <w:rFonts w:ascii="Times New Roman" w:hAnsi="Times New Roman" w:cs="Times New Roman"/>
          <w:sz w:val="22"/>
          <w:szCs w:val="22"/>
        </w:rPr>
        <w:t xml:space="preserve">Ainsi, pour une relance effective, quelques mesures ont été proposées, à savoir : Pour ce </w:t>
      </w:r>
      <w:r w:rsidR="00152923" w:rsidRPr="00F42612">
        <w:rPr>
          <w:rFonts w:ascii="Times New Roman" w:hAnsi="Times New Roman" w:cs="Times New Roman"/>
          <w:sz w:val="22"/>
          <w:szCs w:val="22"/>
        </w:rPr>
        <w:t xml:space="preserve">qui </w:t>
      </w:r>
      <w:r w:rsidRPr="00F42612">
        <w:rPr>
          <w:rFonts w:ascii="Times New Roman" w:hAnsi="Times New Roman" w:cs="Times New Roman"/>
          <w:sz w:val="22"/>
          <w:szCs w:val="22"/>
        </w:rPr>
        <w:t>est de la redevabilit</w:t>
      </w:r>
      <w:r w:rsidRPr="00F42612">
        <w:rPr>
          <w:rFonts w:ascii="Times New Roman" w:eastAsia="Calibri" w:hAnsi="Times New Roman" w:cs="Times New Roman"/>
          <w:sz w:val="22"/>
          <w:szCs w:val="22"/>
        </w:rPr>
        <w:t>é</w:t>
      </w:r>
      <w:r w:rsidRPr="00F42612">
        <w:rPr>
          <w:rFonts w:ascii="Times New Roman" w:hAnsi="Times New Roman" w:cs="Times New Roman"/>
          <w:sz w:val="22"/>
          <w:szCs w:val="22"/>
        </w:rPr>
        <w:t xml:space="preserve"> des gestionnaires, le parlement doit proc</w:t>
      </w:r>
      <w:r w:rsidRPr="00F42612">
        <w:rPr>
          <w:rFonts w:ascii="Times New Roman" w:eastAsia="Calibri" w:hAnsi="Times New Roman" w:cs="Times New Roman"/>
          <w:sz w:val="22"/>
          <w:szCs w:val="22"/>
        </w:rPr>
        <w:t>é</w:t>
      </w:r>
      <w:r w:rsidRPr="00F42612">
        <w:rPr>
          <w:rFonts w:ascii="Times New Roman" w:hAnsi="Times New Roman" w:cs="Times New Roman"/>
          <w:sz w:val="22"/>
          <w:szCs w:val="22"/>
        </w:rPr>
        <w:t xml:space="preserve">der </w:t>
      </w:r>
      <w:r w:rsidRPr="00F42612">
        <w:rPr>
          <w:rFonts w:ascii="Times New Roman" w:eastAsia="Calibri" w:hAnsi="Times New Roman" w:cs="Times New Roman"/>
          <w:sz w:val="22"/>
          <w:szCs w:val="22"/>
        </w:rPr>
        <w:t>à</w:t>
      </w:r>
      <w:r w:rsidRPr="00F42612">
        <w:rPr>
          <w:rFonts w:ascii="Times New Roman" w:hAnsi="Times New Roman" w:cs="Times New Roman"/>
          <w:sz w:val="22"/>
          <w:szCs w:val="22"/>
        </w:rPr>
        <w:t xml:space="preserve"> des interpellations </w:t>
      </w:r>
      <w:r w:rsidR="00AF5E70">
        <w:rPr>
          <w:rFonts w:ascii="Times New Roman" w:hAnsi="Times New Roman" w:cs="Times New Roman"/>
          <w:sz w:val="22"/>
          <w:szCs w:val="22"/>
        </w:rPr>
        <w:t>des mandataires publics et la justice devrait procéder à l’</w:t>
      </w:r>
      <w:r w:rsidRPr="00F42612">
        <w:rPr>
          <w:rFonts w:ascii="Times New Roman" w:hAnsi="Times New Roman" w:cs="Times New Roman"/>
          <w:sz w:val="22"/>
          <w:szCs w:val="22"/>
        </w:rPr>
        <w:t>ouverture des actions judiciaires</w:t>
      </w:r>
      <w:r w:rsidR="00AF5E70">
        <w:rPr>
          <w:rFonts w:ascii="Times New Roman" w:hAnsi="Times New Roman" w:cs="Times New Roman"/>
          <w:sz w:val="22"/>
          <w:szCs w:val="22"/>
        </w:rPr>
        <w:t xml:space="preserve"> contre les mandataires récalcitrants</w:t>
      </w:r>
      <w:r w:rsidRPr="00F42612">
        <w:rPr>
          <w:rFonts w:ascii="Times New Roman" w:hAnsi="Times New Roman" w:cs="Times New Roman"/>
          <w:sz w:val="22"/>
          <w:szCs w:val="22"/>
        </w:rPr>
        <w:t>. La soci</w:t>
      </w:r>
      <w:r w:rsidRPr="00F42612">
        <w:rPr>
          <w:rFonts w:ascii="Times New Roman" w:eastAsia="Calibri" w:hAnsi="Times New Roman" w:cs="Times New Roman"/>
          <w:sz w:val="22"/>
          <w:szCs w:val="22"/>
        </w:rPr>
        <w:t>é</w:t>
      </w:r>
      <w:r w:rsidRPr="00F42612">
        <w:rPr>
          <w:rFonts w:ascii="Times New Roman" w:hAnsi="Times New Roman" w:cs="Times New Roman"/>
          <w:sz w:val="22"/>
          <w:szCs w:val="22"/>
        </w:rPr>
        <w:t>t</w:t>
      </w:r>
      <w:r w:rsidRPr="00F42612">
        <w:rPr>
          <w:rFonts w:ascii="Times New Roman" w:eastAsia="Calibri" w:hAnsi="Times New Roman" w:cs="Times New Roman"/>
          <w:sz w:val="22"/>
          <w:szCs w:val="22"/>
        </w:rPr>
        <w:t>é</w:t>
      </w:r>
      <w:r w:rsidRPr="00F42612">
        <w:rPr>
          <w:rFonts w:ascii="Times New Roman" w:hAnsi="Times New Roman" w:cs="Times New Roman"/>
          <w:sz w:val="22"/>
          <w:szCs w:val="22"/>
        </w:rPr>
        <w:t xml:space="preserve"> civile doit s’int</w:t>
      </w:r>
      <w:r w:rsidRPr="00F42612">
        <w:rPr>
          <w:rFonts w:ascii="Times New Roman" w:eastAsia="Calibri" w:hAnsi="Times New Roman" w:cs="Times New Roman"/>
          <w:sz w:val="22"/>
          <w:szCs w:val="22"/>
        </w:rPr>
        <w:t>é</w:t>
      </w:r>
      <w:r w:rsidRPr="00F42612">
        <w:rPr>
          <w:rFonts w:ascii="Times New Roman" w:hAnsi="Times New Roman" w:cs="Times New Roman"/>
          <w:sz w:val="22"/>
          <w:szCs w:val="22"/>
        </w:rPr>
        <w:t xml:space="preserve">resser </w:t>
      </w:r>
      <w:r w:rsidRPr="00F42612">
        <w:rPr>
          <w:rFonts w:ascii="Times New Roman" w:eastAsia="Calibri" w:hAnsi="Times New Roman" w:cs="Times New Roman"/>
          <w:sz w:val="22"/>
          <w:szCs w:val="22"/>
        </w:rPr>
        <w:t>à</w:t>
      </w:r>
      <w:r w:rsidRPr="00F42612">
        <w:rPr>
          <w:rFonts w:ascii="Times New Roman" w:hAnsi="Times New Roman" w:cs="Times New Roman"/>
          <w:sz w:val="22"/>
          <w:szCs w:val="22"/>
        </w:rPr>
        <w:t xml:space="preserve"> la gestion de ces entreprises en faisant un plaidoyer tr</w:t>
      </w:r>
      <w:r w:rsidRPr="00F42612">
        <w:rPr>
          <w:rFonts w:ascii="Times New Roman" w:eastAsia="Calibri" w:hAnsi="Times New Roman" w:cs="Times New Roman"/>
          <w:sz w:val="22"/>
          <w:szCs w:val="22"/>
        </w:rPr>
        <w:t>è</w:t>
      </w:r>
      <w:r w:rsidRPr="00F42612">
        <w:rPr>
          <w:rFonts w:ascii="Times New Roman" w:hAnsi="Times New Roman" w:cs="Times New Roman"/>
          <w:sz w:val="22"/>
          <w:szCs w:val="22"/>
        </w:rPr>
        <w:t>s engag</w:t>
      </w:r>
      <w:r w:rsidRPr="00F42612">
        <w:rPr>
          <w:rFonts w:ascii="Times New Roman" w:eastAsia="Calibri" w:hAnsi="Times New Roman" w:cs="Times New Roman"/>
          <w:sz w:val="22"/>
          <w:szCs w:val="22"/>
        </w:rPr>
        <w:t>é</w:t>
      </w:r>
      <w:r w:rsidRPr="00F42612">
        <w:rPr>
          <w:rFonts w:ascii="Times New Roman" w:hAnsi="Times New Roman" w:cs="Times New Roman"/>
          <w:sz w:val="22"/>
          <w:szCs w:val="22"/>
        </w:rPr>
        <w:t>.  L’Etat doit rendre effectif son r</w:t>
      </w:r>
      <w:r w:rsidRPr="00F42612">
        <w:rPr>
          <w:rFonts w:ascii="Times New Roman" w:eastAsia="Calibri" w:hAnsi="Times New Roman" w:cs="Times New Roman"/>
          <w:sz w:val="22"/>
          <w:szCs w:val="22"/>
        </w:rPr>
        <w:t>ô</w:t>
      </w:r>
      <w:r w:rsidRPr="00F42612">
        <w:rPr>
          <w:rFonts w:ascii="Times New Roman" w:hAnsi="Times New Roman" w:cs="Times New Roman"/>
          <w:sz w:val="22"/>
          <w:szCs w:val="22"/>
        </w:rPr>
        <w:t>le r</w:t>
      </w:r>
      <w:r w:rsidRPr="00F42612">
        <w:rPr>
          <w:rFonts w:ascii="Times New Roman" w:eastAsia="Calibri" w:hAnsi="Times New Roman" w:cs="Times New Roman"/>
          <w:sz w:val="22"/>
          <w:szCs w:val="22"/>
        </w:rPr>
        <w:t>é</w:t>
      </w:r>
      <w:r w:rsidRPr="00F42612">
        <w:rPr>
          <w:rFonts w:ascii="Times New Roman" w:hAnsi="Times New Roman" w:cs="Times New Roman"/>
          <w:sz w:val="22"/>
          <w:szCs w:val="22"/>
        </w:rPr>
        <w:t xml:space="preserve">gulateur du secteur pour ne pas laisser le </w:t>
      </w:r>
      <w:r w:rsidR="00CE5484" w:rsidRPr="00F42612">
        <w:rPr>
          <w:rFonts w:ascii="Times New Roman" w:hAnsi="Times New Roman" w:cs="Times New Roman"/>
          <w:sz w:val="22"/>
          <w:szCs w:val="22"/>
        </w:rPr>
        <w:t>monopole</w:t>
      </w:r>
      <w:r w:rsidRPr="00F42612">
        <w:rPr>
          <w:rFonts w:ascii="Times New Roman" w:hAnsi="Times New Roman" w:cs="Times New Roman"/>
          <w:sz w:val="22"/>
          <w:szCs w:val="22"/>
        </w:rPr>
        <w:t xml:space="preserve"> aux privés. Il devra ainsi former des experts en n</w:t>
      </w:r>
      <w:r w:rsidRPr="00F42612">
        <w:rPr>
          <w:rFonts w:ascii="Times New Roman" w:eastAsia="Calibri" w:hAnsi="Times New Roman" w:cs="Times New Roman"/>
          <w:sz w:val="22"/>
          <w:szCs w:val="22"/>
        </w:rPr>
        <w:t>é</w:t>
      </w:r>
      <w:r w:rsidRPr="00F42612">
        <w:rPr>
          <w:rFonts w:ascii="Times New Roman" w:hAnsi="Times New Roman" w:cs="Times New Roman"/>
          <w:sz w:val="22"/>
          <w:szCs w:val="22"/>
        </w:rPr>
        <w:t>gociation des contrats miniers et en gestion des entreprises publiques mini</w:t>
      </w:r>
      <w:r w:rsidRPr="00F42612">
        <w:rPr>
          <w:rFonts w:ascii="Times New Roman" w:eastAsia="Calibri" w:hAnsi="Times New Roman" w:cs="Times New Roman"/>
          <w:sz w:val="22"/>
          <w:szCs w:val="22"/>
        </w:rPr>
        <w:t>è</w:t>
      </w:r>
      <w:r w:rsidRPr="00F42612">
        <w:rPr>
          <w:rFonts w:ascii="Times New Roman" w:hAnsi="Times New Roman" w:cs="Times New Roman"/>
          <w:sz w:val="22"/>
          <w:szCs w:val="22"/>
        </w:rPr>
        <w:t xml:space="preserve">res. </w:t>
      </w:r>
    </w:p>
    <w:p w14:paraId="67C1158A" w14:textId="77777777" w:rsidR="00F42612" w:rsidRPr="00F42612" w:rsidRDefault="00F42612" w:rsidP="00054D8B">
      <w:pPr>
        <w:spacing w:line="360" w:lineRule="auto"/>
        <w:jc w:val="both"/>
        <w:rPr>
          <w:rFonts w:ascii="Times New Roman" w:hAnsi="Times New Roman" w:cs="Times New Roman"/>
          <w:sz w:val="22"/>
          <w:szCs w:val="22"/>
        </w:rPr>
      </w:pPr>
    </w:p>
    <w:p w14:paraId="75644BBC" w14:textId="77777777" w:rsidR="008D42B2" w:rsidRPr="00F42612" w:rsidRDefault="008D42B2" w:rsidP="008D42B2">
      <w:pPr>
        <w:widowControl w:val="0"/>
        <w:autoSpaceDE w:val="0"/>
        <w:autoSpaceDN w:val="0"/>
        <w:adjustRightInd w:val="0"/>
        <w:spacing w:after="200" w:line="276" w:lineRule="auto"/>
        <w:ind w:right="-432"/>
        <w:jc w:val="both"/>
        <w:rPr>
          <w:rFonts w:ascii="Times New Roman" w:hAnsi="Times New Roman" w:cs="Times New Roman"/>
          <w:b/>
          <w:sz w:val="22"/>
          <w:szCs w:val="22"/>
        </w:rPr>
      </w:pPr>
      <w:bookmarkStart w:id="0" w:name="_Toc515902703"/>
      <w:r w:rsidRPr="00F42612">
        <w:rPr>
          <w:rFonts w:ascii="Times New Roman" w:hAnsi="Times New Roman" w:cs="Times New Roman"/>
          <w:b/>
          <w:sz w:val="22"/>
          <w:szCs w:val="22"/>
        </w:rPr>
        <w:t>Recommandations </w:t>
      </w:r>
      <w:r w:rsidR="00087E97" w:rsidRPr="00F42612">
        <w:rPr>
          <w:rFonts w:ascii="Times New Roman" w:hAnsi="Times New Roman" w:cs="Times New Roman"/>
          <w:b/>
          <w:sz w:val="22"/>
          <w:szCs w:val="22"/>
        </w:rPr>
        <w:t>au Gouvernement national :</w:t>
      </w:r>
    </w:p>
    <w:p w14:paraId="23BA6E20" w14:textId="77777777" w:rsidR="008D42B2" w:rsidRPr="00F42612" w:rsidRDefault="008D42B2" w:rsidP="0073304E">
      <w:pPr>
        <w:pStyle w:val="ListParagraph"/>
        <w:widowControl w:val="0"/>
        <w:numPr>
          <w:ilvl w:val="0"/>
          <w:numId w:val="4"/>
        </w:numPr>
        <w:autoSpaceDE w:val="0"/>
        <w:autoSpaceDN w:val="0"/>
        <w:adjustRightInd w:val="0"/>
        <w:spacing w:after="200" w:line="276" w:lineRule="auto"/>
        <w:ind w:right="-432"/>
        <w:jc w:val="both"/>
        <w:rPr>
          <w:rFonts w:ascii="Times New Roman" w:hAnsi="Times New Roman" w:cs="Times New Roman"/>
          <w:sz w:val="22"/>
          <w:szCs w:val="22"/>
        </w:rPr>
      </w:pPr>
      <w:r w:rsidRPr="00F42612">
        <w:rPr>
          <w:rFonts w:ascii="Times New Roman" w:hAnsi="Times New Roman" w:cs="Times New Roman"/>
          <w:sz w:val="22"/>
          <w:szCs w:val="22"/>
        </w:rPr>
        <w:t xml:space="preserve">La redynamisation des entreprises publiques minières passe par la reprise par l’Etat de sa place en tant que acteur principal et régulateur du secteur minier pour ne pas laisser le monopole aux seuls investisseurs privés. Les participants ont noté que les partenariats miniers entre les entreprises publiques et les </w:t>
      </w:r>
      <w:r w:rsidR="00393D3F">
        <w:rPr>
          <w:rFonts w:ascii="Times New Roman" w:hAnsi="Times New Roman" w:cs="Times New Roman"/>
          <w:sz w:val="22"/>
          <w:szCs w:val="22"/>
        </w:rPr>
        <w:t xml:space="preserve">investisseurs </w:t>
      </w:r>
      <w:r w:rsidRPr="00F42612">
        <w:rPr>
          <w:rFonts w:ascii="Times New Roman" w:hAnsi="Times New Roman" w:cs="Times New Roman"/>
          <w:sz w:val="22"/>
          <w:szCs w:val="22"/>
        </w:rPr>
        <w:t xml:space="preserve">privés ont échoué et n’ont pas permis aux entreprises de l’Etat de relancer leurs activités de production.  Il urge donc pour l’Etat congolais de se doter d’une vision et d’une politique minières claires et suffisantes en vue d’amener les entreprises publiques de relancer les activités d’exploration et de production minière tout en se donnant les moyens d’être </w:t>
      </w:r>
      <w:r w:rsidRPr="00F42612">
        <w:rPr>
          <w:rFonts w:ascii="Times New Roman" w:hAnsi="Times New Roman" w:cs="Times New Roman"/>
          <w:sz w:val="22"/>
          <w:szCs w:val="22"/>
        </w:rPr>
        <w:lastRenderedPageBreak/>
        <w:t>compétitives tant sur le plan national qu’international.</w:t>
      </w:r>
    </w:p>
    <w:p w14:paraId="421F7ACC" w14:textId="1442B885" w:rsidR="008D42B2" w:rsidRPr="00F42612" w:rsidRDefault="003D3D75" w:rsidP="0073304E">
      <w:pPr>
        <w:pStyle w:val="ListParagraph"/>
        <w:widowControl w:val="0"/>
        <w:numPr>
          <w:ilvl w:val="0"/>
          <w:numId w:val="4"/>
        </w:numPr>
        <w:autoSpaceDE w:val="0"/>
        <w:autoSpaceDN w:val="0"/>
        <w:adjustRightInd w:val="0"/>
        <w:spacing w:after="200" w:line="276" w:lineRule="auto"/>
        <w:ind w:right="-432"/>
        <w:jc w:val="both"/>
        <w:rPr>
          <w:rFonts w:ascii="Times New Roman" w:hAnsi="Times New Roman" w:cs="Times New Roman"/>
          <w:sz w:val="22"/>
          <w:szCs w:val="22"/>
        </w:rPr>
      </w:pPr>
      <w:r>
        <w:rPr>
          <w:rFonts w:ascii="Times New Roman" w:hAnsi="Times New Roman" w:cs="Times New Roman"/>
          <w:sz w:val="22"/>
          <w:szCs w:val="22"/>
        </w:rPr>
        <w:t>L</w:t>
      </w:r>
      <w:r w:rsidR="008D42B2" w:rsidRPr="00F42612">
        <w:rPr>
          <w:rFonts w:ascii="Times New Roman" w:hAnsi="Times New Roman" w:cs="Times New Roman"/>
          <w:sz w:val="22"/>
          <w:szCs w:val="22"/>
        </w:rPr>
        <w:t xml:space="preserve">’activité </w:t>
      </w:r>
      <w:r w:rsidR="00393D3F">
        <w:rPr>
          <w:rFonts w:ascii="Times New Roman" w:hAnsi="Times New Roman" w:cs="Times New Roman"/>
          <w:sz w:val="22"/>
          <w:szCs w:val="22"/>
        </w:rPr>
        <w:t xml:space="preserve">minière </w:t>
      </w:r>
      <w:r w:rsidR="008D42B2" w:rsidRPr="00F42612">
        <w:rPr>
          <w:rFonts w:ascii="Times New Roman" w:hAnsi="Times New Roman" w:cs="Times New Roman"/>
          <w:sz w:val="22"/>
          <w:szCs w:val="22"/>
        </w:rPr>
        <w:t xml:space="preserve">artisanale est intensifiée sur le territoire national et est devenue une </w:t>
      </w:r>
      <w:r w:rsidR="002615ED">
        <w:rPr>
          <w:rFonts w:ascii="Times New Roman" w:hAnsi="Times New Roman" w:cs="Times New Roman"/>
          <w:sz w:val="22"/>
          <w:szCs w:val="22"/>
        </w:rPr>
        <w:t>occupation</w:t>
      </w:r>
      <w:r w:rsidR="002615ED" w:rsidRPr="00F42612">
        <w:rPr>
          <w:rFonts w:ascii="Times New Roman" w:hAnsi="Times New Roman" w:cs="Times New Roman"/>
          <w:sz w:val="22"/>
          <w:szCs w:val="22"/>
        </w:rPr>
        <w:t xml:space="preserve"> </w:t>
      </w:r>
      <w:r w:rsidR="008D42B2" w:rsidRPr="00F42612">
        <w:rPr>
          <w:rFonts w:ascii="Times New Roman" w:hAnsi="Times New Roman" w:cs="Times New Roman"/>
          <w:sz w:val="22"/>
          <w:szCs w:val="22"/>
        </w:rPr>
        <w:t xml:space="preserve">pour des </w:t>
      </w:r>
      <w:r w:rsidR="00393D3F">
        <w:rPr>
          <w:rFonts w:ascii="Times New Roman" w:hAnsi="Times New Roman" w:cs="Times New Roman"/>
          <w:sz w:val="22"/>
          <w:szCs w:val="22"/>
        </w:rPr>
        <w:t>milliers</w:t>
      </w:r>
      <w:r w:rsidR="008D42B2" w:rsidRPr="00F42612">
        <w:rPr>
          <w:rFonts w:ascii="Times New Roman" w:hAnsi="Times New Roman" w:cs="Times New Roman"/>
          <w:sz w:val="22"/>
          <w:szCs w:val="22"/>
        </w:rPr>
        <w:t xml:space="preserve"> des </w:t>
      </w:r>
      <w:r w:rsidR="00393D3F">
        <w:rPr>
          <w:rFonts w:ascii="Times New Roman" w:hAnsi="Times New Roman" w:cs="Times New Roman"/>
          <w:sz w:val="22"/>
          <w:szCs w:val="22"/>
        </w:rPr>
        <w:t>congolais</w:t>
      </w:r>
      <w:r w:rsidR="008D42B2" w:rsidRPr="00F42612">
        <w:rPr>
          <w:rFonts w:ascii="Times New Roman" w:hAnsi="Times New Roman" w:cs="Times New Roman"/>
          <w:sz w:val="22"/>
          <w:szCs w:val="22"/>
        </w:rPr>
        <w:t xml:space="preserve">. </w:t>
      </w:r>
      <w:r>
        <w:rPr>
          <w:rFonts w:ascii="Times New Roman" w:hAnsi="Times New Roman" w:cs="Times New Roman"/>
          <w:sz w:val="22"/>
          <w:szCs w:val="22"/>
        </w:rPr>
        <w:t>Cette activité est</w:t>
      </w:r>
      <w:r w:rsidR="008D42B2" w:rsidRPr="00F42612">
        <w:rPr>
          <w:rFonts w:ascii="Times New Roman" w:hAnsi="Times New Roman" w:cs="Times New Roman"/>
          <w:sz w:val="22"/>
          <w:szCs w:val="22"/>
        </w:rPr>
        <w:t xml:space="preserve"> confronté</w:t>
      </w:r>
      <w:r>
        <w:rPr>
          <w:rFonts w:ascii="Times New Roman" w:hAnsi="Times New Roman" w:cs="Times New Roman"/>
          <w:sz w:val="22"/>
          <w:szCs w:val="22"/>
        </w:rPr>
        <w:t>e</w:t>
      </w:r>
      <w:r w:rsidR="008D42B2" w:rsidRPr="00F42612">
        <w:rPr>
          <w:rFonts w:ascii="Times New Roman" w:hAnsi="Times New Roman" w:cs="Times New Roman"/>
          <w:sz w:val="22"/>
          <w:szCs w:val="22"/>
        </w:rPr>
        <w:t xml:space="preserve"> à des défis majeurs à cause de l’absence d’une politique publique qui ferait que l’Etat et les exploitants artisanaux en tirent un profit tant sur le plan économique que social. </w:t>
      </w:r>
      <w:r>
        <w:rPr>
          <w:rFonts w:ascii="Times New Roman" w:hAnsi="Times New Roman" w:cs="Times New Roman"/>
          <w:sz w:val="22"/>
          <w:szCs w:val="22"/>
        </w:rPr>
        <w:t xml:space="preserve">Pour relever ce défis, les participants </w:t>
      </w:r>
      <w:r w:rsidR="008D42B2" w:rsidRPr="00F42612">
        <w:rPr>
          <w:rFonts w:ascii="Times New Roman" w:hAnsi="Times New Roman" w:cs="Times New Roman"/>
          <w:sz w:val="22"/>
          <w:szCs w:val="22"/>
        </w:rPr>
        <w:t xml:space="preserve"> ont recommandé au Gouvernement central l’érection des Zone</w:t>
      </w:r>
      <w:r w:rsidR="002615ED">
        <w:rPr>
          <w:rFonts w:ascii="Times New Roman" w:hAnsi="Times New Roman" w:cs="Times New Roman"/>
          <w:sz w:val="22"/>
          <w:szCs w:val="22"/>
        </w:rPr>
        <w:t>s</w:t>
      </w:r>
      <w:r w:rsidR="008D42B2" w:rsidRPr="00F42612">
        <w:rPr>
          <w:rFonts w:ascii="Times New Roman" w:hAnsi="Times New Roman" w:cs="Times New Roman"/>
          <w:sz w:val="22"/>
          <w:szCs w:val="22"/>
        </w:rPr>
        <w:t xml:space="preserve"> d’</w:t>
      </w:r>
      <w:r w:rsidR="009A1D61">
        <w:rPr>
          <w:rFonts w:ascii="Times New Roman" w:hAnsi="Times New Roman" w:cs="Times New Roman"/>
          <w:sz w:val="22"/>
          <w:szCs w:val="22"/>
        </w:rPr>
        <w:t>E</w:t>
      </w:r>
      <w:r w:rsidR="008D42B2" w:rsidRPr="00F42612">
        <w:rPr>
          <w:rFonts w:ascii="Times New Roman" w:hAnsi="Times New Roman" w:cs="Times New Roman"/>
          <w:sz w:val="22"/>
          <w:szCs w:val="22"/>
        </w:rPr>
        <w:t xml:space="preserve">xploitation </w:t>
      </w:r>
      <w:r w:rsidR="009A1D61">
        <w:rPr>
          <w:rFonts w:ascii="Times New Roman" w:hAnsi="Times New Roman" w:cs="Times New Roman"/>
          <w:sz w:val="22"/>
          <w:szCs w:val="22"/>
        </w:rPr>
        <w:t>A</w:t>
      </w:r>
      <w:r w:rsidR="008D42B2" w:rsidRPr="00F42612">
        <w:rPr>
          <w:rFonts w:ascii="Times New Roman" w:hAnsi="Times New Roman" w:cs="Times New Roman"/>
          <w:sz w:val="22"/>
          <w:szCs w:val="22"/>
        </w:rPr>
        <w:t>rtisanale (ZEA) viables en faveur de</w:t>
      </w:r>
      <w:r w:rsidR="002615ED">
        <w:rPr>
          <w:rFonts w:ascii="Times New Roman" w:hAnsi="Times New Roman" w:cs="Times New Roman"/>
          <w:sz w:val="22"/>
          <w:szCs w:val="22"/>
        </w:rPr>
        <w:t>s</w:t>
      </w:r>
      <w:r w:rsidR="008D42B2" w:rsidRPr="00F42612">
        <w:rPr>
          <w:rFonts w:ascii="Times New Roman" w:hAnsi="Times New Roman" w:cs="Times New Roman"/>
          <w:sz w:val="22"/>
          <w:szCs w:val="22"/>
        </w:rPr>
        <w:t xml:space="preserve">  coopératives</w:t>
      </w:r>
      <w:r w:rsidR="002615ED">
        <w:rPr>
          <w:rFonts w:ascii="Times New Roman" w:hAnsi="Times New Roman" w:cs="Times New Roman"/>
          <w:sz w:val="22"/>
          <w:szCs w:val="22"/>
        </w:rPr>
        <w:t>,</w:t>
      </w:r>
      <w:r w:rsidR="008D42B2" w:rsidRPr="00F42612">
        <w:rPr>
          <w:rFonts w:ascii="Times New Roman" w:hAnsi="Times New Roman" w:cs="Times New Roman"/>
          <w:sz w:val="22"/>
          <w:szCs w:val="22"/>
        </w:rPr>
        <w:t>  procéder à la mise en place d’un marché des bourses au pays</w:t>
      </w:r>
      <w:r w:rsidR="002615ED">
        <w:rPr>
          <w:rFonts w:ascii="Times New Roman" w:hAnsi="Times New Roman" w:cs="Times New Roman"/>
          <w:sz w:val="22"/>
          <w:szCs w:val="22"/>
        </w:rPr>
        <w:t xml:space="preserve"> et la définition d’une politique visant à maximiser les avantages de l’Etat et de l’exploitant minier artisanal dans ce secteur</w:t>
      </w:r>
      <w:r w:rsidR="008D42B2" w:rsidRPr="00F42612">
        <w:rPr>
          <w:rFonts w:ascii="Times New Roman" w:hAnsi="Times New Roman" w:cs="Times New Roman"/>
          <w:sz w:val="22"/>
          <w:szCs w:val="22"/>
        </w:rPr>
        <w:t>.</w:t>
      </w:r>
      <w:r w:rsidR="002615ED">
        <w:rPr>
          <w:rFonts w:ascii="Times New Roman" w:hAnsi="Times New Roman" w:cs="Times New Roman"/>
          <w:sz w:val="22"/>
          <w:szCs w:val="22"/>
        </w:rPr>
        <w:t xml:space="preserve"> Aussi, des mesures visant à lutter contre la présence des enfants et des personnes vulnérables sur les sites miniers doivent être prises et maintenir</w:t>
      </w:r>
      <w:r w:rsidR="002615ED">
        <w:rPr>
          <w:rFonts w:ascii="Times New Roman" w:hAnsi="Times New Roman" w:cs="Times New Roman"/>
          <w:sz w:val="22"/>
          <w:szCs w:val="22"/>
        </w:rPr>
        <w:t xml:space="preserve"> </w:t>
      </w:r>
      <w:r w:rsidR="002615ED">
        <w:rPr>
          <w:rFonts w:ascii="Times New Roman" w:hAnsi="Times New Roman" w:cs="Times New Roman"/>
          <w:sz w:val="22"/>
          <w:szCs w:val="22"/>
        </w:rPr>
        <w:t>un suivi permanent par les services de l’Etat.</w:t>
      </w:r>
    </w:p>
    <w:p w14:paraId="4CB6AE4A" w14:textId="0B3EE2F6" w:rsidR="008D42B2" w:rsidRDefault="008D42B2" w:rsidP="0073304E">
      <w:pPr>
        <w:pStyle w:val="ListParagraph"/>
        <w:widowControl w:val="0"/>
        <w:numPr>
          <w:ilvl w:val="0"/>
          <w:numId w:val="4"/>
        </w:numPr>
        <w:autoSpaceDE w:val="0"/>
        <w:autoSpaceDN w:val="0"/>
        <w:adjustRightInd w:val="0"/>
        <w:spacing w:after="200" w:line="276" w:lineRule="auto"/>
        <w:ind w:right="-432"/>
        <w:jc w:val="both"/>
        <w:rPr>
          <w:rFonts w:ascii="Times New Roman" w:hAnsi="Times New Roman" w:cs="Times New Roman"/>
          <w:sz w:val="22"/>
          <w:szCs w:val="22"/>
        </w:rPr>
      </w:pPr>
      <w:r w:rsidRPr="00F42612">
        <w:rPr>
          <w:rFonts w:ascii="Times New Roman" w:hAnsi="Times New Roman" w:cs="Times New Roman"/>
          <w:sz w:val="22"/>
          <w:szCs w:val="22"/>
        </w:rPr>
        <w:t>La promulgation de la loi modifiant et complétant le Code minier au courant de cette année 2018 et l’embelli des cours des métaux sur le marché international sont deux facteurs qui doivent permettre à l’Etat congolais de tirer réellement profit du secteur minier. Pour ce faire, il est nécessaire et urgent pour le gouvernement de rendre disponible les moyens conséquents en vue de la mise en application effective des dispositions de cette loi.</w:t>
      </w:r>
      <w:r w:rsidR="002615ED">
        <w:rPr>
          <w:rFonts w:ascii="Times New Roman" w:hAnsi="Times New Roman" w:cs="Times New Roman"/>
          <w:sz w:val="22"/>
          <w:szCs w:val="22"/>
        </w:rPr>
        <w:t xml:space="preserve"> De manière particulière, les participants attendent du Gouvernement l’application stricte des dispositions du nouveau code minier en rapport avec les responsabilité sociales des compagnies, notamment la mise en place par chaque projet minier des cahiers des charges prévus par cette loi, </w:t>
      </w:r>
      <w:r w:rsidR="002615ED">
        <w:rPr>
          <w:rFonts w:ascii="Times New Roman" w:hAnsi="Times New Roman" w:cs="Times New Roman"/>
          <w:sz w:val="22"/>
          <w:szCs w:val="22"/>
        </w:rPr>
        <w:t>négociés avec les populations affectées</w:t>
      </w:r>
      <w:r w:rsidR="002615ED">
        <w:rPr>
          <w:rFonts w:ascii="Times New Roman" w:hAnsi="Times New Roman" w:cs="Times New Roman"/>
          <w:sz w:val="22"/>
          <w:szCs w:val="22"/>
        </w:rPr>
        <w:t>, afin que les projets miniers contribuent réellement au développement des entités où leurs activités sont exercées.</w:t>
      </w:r>
    </w:p>
    <w:p w14:paraId="2EF5C424" w14:textId="2DC0195F" w:rsidR="00F600AD" w:rsidRPr="00F42612" w:rsidRDefault="00F600AD" w:rsidP="0073304E">
      <w:pPr>
        <w:pStyle w:val="ListParagraph"/>
        <w:widowControl w:val="0"/>
        <w:numPr>
          <w:ilvl w:val="0"/>
          <w:numId w:val="4"/>
        </w:numPr>
        <w:autoSpaceDE w:val="0"/>
        <w:autoSpaceDN w:val="0"/>
        <w:adjustRightInd w:val="0"/>
        <w:spacing w:after="200" w:line="276" w:lineRule="auto"/>
        <w:ind w:right="-432"/>
        <w:jc w:val="both"/>
        <w:rPr>
          <w:rFonts w:ascii="Times New Roman" w:hAnsi="Times New Roman" w:cs="Times New Roman"/>
          <w:sz w:val="22"/>
          <w:szCs w:val="22"/>
        </w:rPr>
      </w:pPr>
      <w:r>
        <w:rPr>
          <w:rFonts w:ascii="Times New Roman" w:hAnsi="Times New Roman" w:cs="Times New Roman"/>
        </w:rPr>
        <w:t xml:space="preserve">La gouvernance du secteur minier congolais est confrontée aux défis de la corruption et de la fraude, deux </w:t>
      </w:r>
      <w:r w:rsidR="00AF5E70">
        <w:rPr>
          <w:rFonts w:ascii="Times New Roman" w:hAnsi="Times New Roman" w:cs="Times New Roman"/>
        </w:rPr>
        <w:t>fléaux</w:t>
      </w:r>
      <w:r w:rsidR="00AF5E70">
        <w:rPr>
          <w:rFonts w:ascii="Times New Roman" w:hAnsi="Times New Roman" w:cs="Times New Roman"/>
        </w:rPr>
        <w:t xml:space="preserve"> </w:t>
      </w:r>
      <w:r>
        <w:rPr>
          <w:rFonts w:ascii="Times New Roman" w:hAnsi="Times New Roman" w:cs="Times New Roman"/>
        </w:rPr>
        <w:t xml:space="preserve">qui sont à la base de l’amenuisement des recettes de l’Etat. Si ces deux </w:t>
      </w:r>
      <w:r w:rsidR="00AF5E70">
        <w:rPr>
          <w:rFonts w:ascii="Times New Roman" w:hAnsi="Times New Roman" w:cs="Times New Roman"/>
        </w:rPr>
        <w:t>fléaux</w:t>
      </w:r>
      <w:r w:rsidR="00AF5E70">
        <w:rPr>
          <w:rFonts w:ascii="Times New Roman" w:hAnsi="Times New Roman" w:cs="Times New Roman"/>
        </w:rPr>
        <w:t xml:space="preserve"> </w:t>
      </w:r>
      <w:r>
        <w:rPr>
          <w:rFonts w:ascii="Times New Roman" w:hAnsi="Times New Roman" w:cs="Times New Roman"/>
        </w:rPr>
        <w:t>ne sont pas maitrisés, l’espoir suscité par le code de 2018 sera de moindre envergure. Les participants ont donc recommandé que le Gouvernement renforce les capacités, humaines, matérielles et financières de ses services qui ont la charge d’administrer la loi minière. La</w:t>
      </w:r>
      <w:r w:rsidRPr="00CB2353">
        <w:rPr>
          <w:rFonts w:ascii="Times New Roman" w:hAnsi="Times New Roman" w:cs="Times New Roman"/>
        </w:rPr>
        <w:t xml:space="preserve"> lutte </w:t>
      </w:r>
      <w:r>
        <w:rPr>
          <w:rFonts w:ascii="Times New Roman" w:hAnsi="Times New Roman" w:cs="Times New Roman"/>
        </w:rPr>
        <w:t xml:space="preserve">contre la corruption </w:t>
      </w:r>
      <w:r w:rsidRPr="00CB2353">
        <w:rPr>
          <w:rFonts w:ascii="Times New Roman" w:hAnsi="Times New Roman" w:cs="Times New Roman"/>
        </w:rPr>
        <w:t>exige une synergie entre les parties prenantes. Pour ce faire, il convient d’amener le pouvoir judiciaire à rompre avec l’immobilisme pour lancer des poursuites contre les présumés auteurs</w:t>
      </w:r>
      <w:r>
        <w:rPr>
          <w:rFonts w:ascii="Times New Roman" w:hAnsi="Times New Roman" w:cs="Times New Roman"/>
        </w:rPr>
        <w:t xml:space="preserve"> afin de décourager ce comportement à tous les niveaux de responsabilité</w:t>
      </w:r>
    </w:p>
    <w:p w14:paraId="17491FFB" w14:textId="77777777" w:rsidR="00087E97" w:rsidRPr="00F42612" w:rsidRDefault="00087E97" w:rsidP="00087E97">
      <w:pPr>
        <w:widowControl w:val="0"/>
        <w:autoSpaceDE w:val="0"/>
        <w:autoSpaceDN w:val="0"/>
        <w:adjustRightInd w:val="0"/>
        <w:spacing w:after="200" w:line="276" w:lineRule="auto"/>
        <w:ind w:right="-432"/>
        <w:jc w:val="both"/>
        <w:rPr>
          <w:rFonts w:ascii="Times New Roman" w:hAnsi="Times New Roman" w:cs="Times New Roman"/>
          <w:b/>
          <w:sz w:val="22"/>
          <w:szCs w:val="22"/>
        </w:rPr>
      </w:pPr>
      <w:r w:rsidRPr="00F42612">
        <w:rPr>
          <w:rFonts w:ascii="Times New Roman" w:hAnsi="Times New Roman" w:cs="Times New Roman"/>
          <w:b/>
          <w:sz w:val="22"/>
          <w:szCs w:val="22"/>
        </w:rPr>
        <w:t>Recommandations au Gouvernement provincial de Lualaba :</w:t>
      </w:r>
    </w:p>
    <w:p w14:paraId="6B5CA484" w14:textId="3D9A22E2" w:rsidR="00F6163B" w:rsidRPr="00F42612" w:rsidRDefault="00F6163B" w:rsidP="00F6163B">
      <w:pPr>
        <w:pStyle w:val="ListParagraph"/>
        <w:widowControl w:val="0"/>
        <w:numPr>
          <w:ilvl w:val="0"/>
          <w:numId w:val="5"/>
        </w:numPr>
        <w:autoSpaceDE w:val="0"/>
        <w:autoSpaceDN w:val="0"/>
        <w:adjustRightInd w:val="0"/>
        <w:spacing w:after="200" w:line="276" w:lineRule="auto"/>
        <w:ind w:right="-432"/>
        <w:jc w:val="both"/>
        <w:rPr>
          <w:rFonts w:ascii="Times New Roman" w:hAnsi="Times New Roman" w:cs="Times New Roman"/>
          <w:sz w:val="22"/>
          <w:szCs w:val="22"/>
        </w:rPr>
      </w:pPr>
      <w:r w:rsidRPr="00F42612">
        <w:rPr>
          <w:rFonts w:ascii="Times New Roman" w:hAnsi="Times New Roman" w:cs="Times New Roman"/>
          <w:sz w:val="22"/>
          <w:szCs w:val="22"/>
        </w:rPr>
        <w:t>Finaliser le projet d’érection des centres de négoce pour l’encadrement de la production et la commercialisation des produits des exploitants artisanaux afin de se rassurer de la contribution des activités artisanales au développement de la province</w:t>
      </w:r>
      <w:r w:rsidR="008D0615" w:rsidRPr="00F42612">
        <w:rPr>
          <w:rFonts w:ascii="Times New Roman" w:hAnsi="Times New Roman" w:cs="Times New Roman"/>
          <w:sz w:val="22"/>
          <w:szCs w:val="22"/>
        </w:rPr>
        <w:t>. Il faut donc lutter contre la minimisation des prix</w:t>
      </w:r>
      <w:r w:rsidR="001B15D6">
        <w:rPr>
          <w:rFonts w:ascii="Times New Roman" w:hAnsi="Times New Roman" w:cs="Times New Roman"/>
          <w:sz w:val="22"/>
          <w:szCs w:val="22"/>
        </w:rPr>
        <w:t xml:space="preserve"> </w:t>
      </w:r>
      <w:r w:rsidR="009626CF">
        <w:rPr>
          <w:rFonts w:ascii="Times New Roman" w:hAnsi="Times New Roman" w:cs="Times New Roman"/>
          <w:sz w:val="22"/>
          <w:szCs w:val="22"/>
        </w:rPr>
        <w:t xml:space="preserve">qu’on paie </w:t>
      </w:r>
      <w:r w:rsidR="001B15D6">
        <w:rPr>
          <w:rFonts w:ascii="Times New Roman" w:hAnsi="Times New Roman" w:cs="Times New Roman"/>
          <w:sz w:val="22"/>
          <w:szCs w:val="22"/>
        </w:rPr>
        <w:t xml:space="preserve"> aux artisanaux</w:t>
      </w:r>
      <w:r w:rsidR="008D0615" w:rsidRPr="00F42612">
        <w:rPr>
          <w:rFonts w:ascii="Times New Roman" w:hAnsi="Times New Roman" w:cs="Times New Roman"/>
          <w:sz w:val="22"/>
          <w:szCs w:val="22"/>
        </w:rPr>
        <w:t xml:space="preserve">, de la teneur et du poids des minerais en instaurant un marché de bourses local et un contrôle efficace </w:t>
      </w:r>
      <w:r w:rsidR="00AF5E70">
        <w:rPr>
          <w:rFonts w:ascii="Times New Roman" w:hAnsi="Times New Roman" w:cs="Times New Roman"/>
          <w:sz w:val="22"/>
          <w:szCs w:val="22"/>
        </w:rPr>
        <w:t>par les</w:t>
      </w:r>
      <w:r w:rsidR="00AF5E70" w:rsidRPr="00F42612">
        <w:rPr>
          <w:rFonts w:ascii="Times New Roman" w:hAnsi="Times New Roman" w:cs="Times New Roman"/>
          <w:sz w:val="22"/>
          <w:szCs w:val="22"/>
        </w:rPr>
        <w:t xml:space="preserve"> </w:t>
      </w:r>
      <w:r w:rsidR="008D0615" w:rsidRPr="00F42612">
        <w:rPr>
          <w:rFonts w:ascii="Times New Roman" w:hAnsi="Times New Roman" w:cs="Times New Roman"/>
          <w:sz w:val="22"/>
          <w:szCs w:val="22"/>
        </w:rPr>
        <w:t>services étatiques</w:t>
      </w:r>
      <w:r w:rsidRPr="00F42612">
        <w:rPr>
          <w:rFonts w:ascii="Times New Roman" w:hAnsi="Times New Roman" w:cs="Times New Roman"/>
          <w:sz w:val="22"/>
          <w:szCs w:val="22"/>
        </w:rPr>
        <w:t>;</w:t>
      </w:r>
    </w:p>
    <w:p w14:paraId="5C204EF7" w14:textId="5D391BFB" w:rsidR="001B15D6" w:rsidRDefault="009626CF" w:rsidP="00F6163B">
      <w:pPr>
        <w:pStyle w:val="ListParagraph"/>
        <w:widowControl w:val="0"/>
        <w:numPr>
          <w:ilvl w:val="0"/>
          <w:numId w:val="5"/>
        </w:numPr>
        <w:autoSpaceDE w:val="0"/>
        <w:autoSpaceDN w:val="0"/>
        <w:adjustRightInd w:val="0"/>
        <w:spacing w:after="200" w:line="276" w:lineRule="auto"/>
        <w:ind w:right="-432"/>
        <w:jc w:val="both"/>
        <w:rPr>
          <w:rFonts w:ascii="Times New Roman" w:hAnsi="Times New Roman" w:cs="Times New Roman"/>
          <w:sz w:val="22"/>
          <w:szCs w:val="22"/>
        </w:rPr>
      </w:pPr>
      <w:r>
        <w:rPr>
          <w:rFonts w:ascii="Times New Roman" w:hAnsi="Times New Roman" w:cs="Times New Roman"/>
          <w:sz w:val="22"/>
          <w:szCs w:val="22"/>
        </w:rPr>
        <w:t>Intégrer</w:t>
      </w:r>
      <w:r w:rsidR="001B15D6">
        <w:rPr>
          <w:rFonts w:ascii="Times New Roman" w:hAnsi="Times New Roman" w:cs="Times New Roman"/>
          <w:sz w:val="22"/>
          <w:szCs w:val="22"/>
        </w:rPr>
        <w:t xml:space="preserve"> les </w:t>
      </w:r>
      <w:r>
        <w:rPr>
          <w:rFonts w:ascii="Times New Roman" w:hAnsi="Times New Roman" w:cs="Times New Roman"/>
          <w:sz w:val="22"/>
          <w:szCs w:val="22"/>
        </w:rPr>
        <w:t>responsabilités</w:t>
      </w:r>
      <w:r w:rsidR="001B15D6">
        <w:rPr>
          <w:rFonts w:ascii="Times New Roman" w:hAnsi="Times New Roman" w:cs="Times New Roman"/>
          <w:sz w:val="22"/>
          <w:szCs w:val="22"/>
        </w:rPr>
        <w:t xml:space="preserve"> sociales des entreprises dans le plan de </w:t>
      </w:r>
      <w:r>
        <w:rPr>
          <w:rFonts w:ascii="Times New Roman" w:hAnsi="Times New Roman" w:cs="Times New Roman"/>
          <w:sz w:val="22"/>
          <w:szCs w:val="22"/>
        </w:rPr>
        <w:t>développent</w:t>
      </w:r>
      <w:r w:rsidR="001B15D6">
        <w:rPr>
          <w:rFonts w:ascii="Times New Roman" w:hAnsi="Times New Roman" w:cs="Times New Roman"/>
          <w:sz w:val="22"/>
          <w:szCs w:val="22"/>
        </w:rPr>
        <w:t xml:space="preserve"> de la province</w:t>
      </w:r>
      <w:r>
        <w:rPr>
          <w:rFonts w:ascii="Times New Roman" w:hAnsi="Times New Roman" w:cs="Times New Roman"/>
          <w:sz w:val="22"/>
          <w:szCs w:val="22"/>
        </w:rPr>
        <w:t xml:space="preserve"> et ne</w:t>
      </w:r>
      <w:r w:rsidR="001B15D6">
        <w:rPr>
          <w:rFonts w:ascii="Times New Roman" w:hAnsi="Times New Roman" w:cs="Times New Roman"/>
          <w:sz w:val="22"/>
          <w:szCs w:val="22"/>
        </w:rPr>
        <w:t xml:space="preserve"> pas laisser chaque entreprise faire ce qu’elle veut</w:t>
      </w:r>
      <w:r>
        <w:rPr>
          <w:rFonts w:ascii="Times New Roman" w:hAnsi="Times New Roman" w:cs="Times New Roman"/>
          <w:sz w:val="22"/>
          <w:szCs w:val="22"/>
        </w:rPr>
        <w:t xml:space="preserve"> entrepr</w:t>
      </w:r>
      <w:r w:rsidR="00AF5E70">
        <w:rPr>
          <w:rFonts w:ascii="Times New Roman" w:hAnsi="Times New Roman" w:cs="Times New Roman"/>
          <w:sz w:val="22"/>
          <w:szCs w:val="22"/>
        </w:rPr>
        <w:t>endre</w:t>
      </w:r>
      <w:r>
        <w:rPr>
          <w:rFonts w:ascii="Times New Roman" w:hAnsi="Times New Roman" w:cs="Times New Roman"/>
          <w:sz w:val="22"/>
          <w:szCs w:val="22"/>
        </w:rPr>
        <w:t xml:space="preserve"> comme projets sociaux</w:t>
      </w:r>
      <w:r w:rsidR="001B15D6">
        <w:rPr>
          <w:rFonts w:ascii="Times New Roman" w:hAnsi="Times New Roman" w:cs="Times New Roman"/>
          <w:sz w:val="22"/>
          <w:szCs w:val="22"/>
        </w:rPr>
        <w:t xml:space="preserve">. Les interventions sociales doivent </w:t>
      </w:r>
      <w:r>
        <w:rPr>
          <w:rFonts w:ascii="Times New Roman" w:hAnsi="Times New Roman" w:cs="Times New Roman"/>
          <w:sz w:val="22"/>
          <w:szCs w:val="22"/>
        </w:rPr>
        <w:t>être</w:t>
      </w:r>
      <w:r w:rsidR="001B15D6">
        <w:rPr>
          <w:rFonts w:ascii="Times New Roman" w:hAnsi="Times New Roman" w:cs="Times New Roman"/>
          <w:sz w:val="22"/>
          <w:szCs w:val="22"/>
        </w:rPr>
        <w:t xml:space="preserve"> </w:t>
      </w:r>
      <w:r>
        <w:rPr>
          <w:rFonts w:ascii="Times New Roman" w:hAnsi="Times New Roman" w:cs="Times New Roman"/>
          <w:sz w:val="22"/>
          <w:szCs w:val="22"/>
        </w:rPr>
        <w:t>téléguidées</w:t>
      </w:r>
      <w:r w:rsidR="001B15D6">
        <w:rPr>
          <w:rFonts w:ascii="Times New Roman" w:hAnsi="Times New Roman" w:cs="Times New Roman"/>
          <w:sz w:val="22"/>
          <w:szCs w:val="22"/>
        </w:rPr>
        <w:t xml:space="preserve"> par le gouvernant provincial pour la </w:t>
      </w:r>
      <w:r>
        <w:rPr>
          <w:rFonts w:ascii="Times New Roman" w:hAnsi="Times New Roman" w:cs="Times New Roman"/>
          <w:sz w:val="22"/>
          <w:szCs w:val="22"/>
        </w:rPr>
        <w:t>réussite</w:t>
      </w:r>
      <w:r w:rsidR="001B15D6">
        <w:rPr>
          <w:rFonts w:ascii="Times New Roman" w:hAnsi="Times New Roman" w:cs="Times New Roman"/>
          <w:sz w:val="22"/>
          <w:szCs w:val="22"/>
        </w:rPr>
        <w:t xml:space="preserve"> de son plan de </w:t>
      </w:r>
      <w:r>
        <w:rPr>
          <w:rFonts w:ascii="Times New Roman" w:hAnsi="Times New Roman" w:cs="Times New Roman"/>
          <w:sz w:val="22"/>
          <w:szCs w:val="22"/>
        </w:rPr>
        <w:t>développent</w:t>
      </w:r>
      <w:r w:rsidR="001B15D6">
        <w:rPr>
          <w:rFonts w:ascii="Times New Roman" w:hAnsi="Times New Roman" w:cs="Times New Roman"/>
          <w:sz w:val="22"/>
          <w:szCs w:val="22"/>
        </w:rPr>
        <w:t>.</w:t>
      </w:r>
    </w:p>
    <w:p w14:paraId="5E82530A" w14:textId="64243508" w:rsidR="00F6163B" w:rsidRPr="00F42612" w:rsidRDefault="001B15D6" w:rsidP="001B15D6">
      <w:pPr>
        <w:pStyle w:val="ListParagraph"/>
        <w:widowControl w:val="0"/>
        <w:numPr>
          <w:ilvl w:val="0"/>
          <w:numId w:val="5"/>
        </w:numPr>
        <w:autoSpaceDE w:val="0"/>
        <w:autoSpaceDN w:val="0"/>
        <w:adjustRightInd w:val="0"/>
        <w:spacing w:after="200" w:line="276" w:lineRule="auto"/>
        <w:ind w:right="-432"/>
        <w:jc w:val="both"/>
        <w:rPr>
          <w:rFonts w:ascii="Times New Roman" w:hAnsi="Times New Roman" w:cs="Times New Roman"/>
          <w:sz w:val="22"/>
          <w:szCs w:val="22"/>
        </w:rPr>
      </w:pPr>
      <w:r>
        <w:rPr>
          <w:rFonts w:ascii="Times New Roman" w:hAnsi="Times New Roman" w:cs="Times New Roman"/>
          <w:sz w:val="22"/>
          <w:szCs w:val="22"/>
        </w:rPr>
        <w:t xml:space="preserve">Le gouvernement </w:t>
      </w:r>
      <w:r w:rsidR="009626CF">
        <w:rPr>
          <w:rFonts w:ascii="Times New Roman" w:hAnsi="Times New Roman" w:cs="Times New Roman"/>
          <w:sz w:val="22"/>
          <w:szCs w:val="22"/>
        </w:rPr>
        <w:t>provincial</w:t>
      </w:r>
      <w:r>
        <w:rPr>
          <w:rFonts w:ascii="Times New Roman" w:hAnsi="Times New Roman" w:cs="Times New Roman"/>
          <w:sz w:val="22"/>
          <w:szCs w:val="22"/>
        </w:rPr>
        <w:t xml:space="preserve"> doit mettre en place un mécanisme </w:t>
      </w:r>
      <w:r w:rsidR="009626CF">
        <w:rPr>
          <w:rFonts w:ascii="Times New Roman" w:hAnsi="Times New Roman" w:cs="Times New Roman"/>
          <w:sz w:val="22"/>
          <w:szCs w:val="22"/>
        </w:rPr>
        <w:t>transparent</w:t>
      </w:r>
      <w:r>
        <w:rPr>
          <w:rFonts w:ascii="Times New Roman" w:hAnsi="Times New Roman" w:cs="Times New Roman"/>
          <w:sz w:val="22"/>
          <w:szCs w:val="22"/>
        </w:rPr>
        <w:t xml:space="preserve"> et accessible d</w:t>
      </w:r>
      <w:r w:rsidRPr="001B15D6">
        <w:rPr>
          <w:rFonts w:ascii="Times New Roman" w:hAnsi="Times New Roman" w:cs="Times New Roman"/>
          <w:sz w:val="22"/>
          <w:szCs w:val="22"/>
        </w:rPr>
        <w:t xml:space="preserve">’assainissement et </w:t>
      </w:r>
      <w:r>
        <w:rPr>
          <w:rFonts w:ascii="Times New Roman" w:hAnsi="Times New Roman" w:cs="Times New Roman"/>
          <w:sz w:val="22"/>
          <w:szCs w:val="22"/>
        </w:rPr>
        <w:t xml:space="preserve">de </w:t>
      </w:r>
      <w:r w:rsidRPr="001B15D6">
        <w:rPr>
          <w:rFonts w:ascii="Times New Roman" w:hAnsi="Times New Roman" w:cs="Times New Roman"/>
          <w:sz w:val="22"/>
          <w:szCs w:val="22"/>
        </w:rPr>
        <w:t>la documentation de la chaine d’approvisionnement du cobalt</w:t>
      </w:r>
      <w:r>
        <w:rPr>
          <w:rFonts w:ascii="Times New Roman" w:hAnsi="Times New Roman" w:cs="Times New Roman"/>
          <w:sz w:val="22"/>
          <w:szCs w:val="22"/>
        </w:rPr>
        <w:t xml:space="preserve"> pour rassurer le marché international et contre</w:t>
      </w:r>
      <w:r w:rsidR="00CB2365">
        <w:rPr>
          <w:rFonts w:ascii="Times New Roman" w:hAnsi="Times New Roman" w:cs="Times New Roman"/>
          <w:sz w:val="22"/>
          <w:szCs w:val="22"/>
        </w:rPr>
        <w:t>r  toutes tendances</w:t>
      </w:r>
      <w:r>
        <w:rPr>
          <w:rFonts w:ascii="Times New Roman" w:hAnsi="Times New Roman" w:cs="Times New Roman"/>
          <w:sz w:val="22"/>
          <w:szCs w:val="22"/>
        </w:rPr>
        <w:t xml:space="preserve"> à vouloir certifier le Cobalt.    </w:t>
      </w:r>
    </w:p>
    <w:p w14:paraId="48B88365" w14:textId="77777777" w:rsidR="008D42B2" w:rsidRPr="00F42612" w:rsidRDefault="008D42B2" w:rsidP="00FB008C">
      <w:pPr>
        <w:pStyle w:val="Heading1"/>
        <w:rPr>
          <w:sz w:val="22"/>
          <w:szCs w:val="22"/>
        </w:rPr>
      </w:pPr>
    </w:p>
    <w:bookmarkEnd w:id="0"/>
    <w:p w14:paraId="112DBD0A" w14:textId="28ED18AD" w:rsidR="009E7A32" w:rsidRPr="003B6A51" w:rsidRDefault="003D3D75" w:rsidP="003B6A51">
      <w:pPr>
        <w:pStyle w:val="ListParagraph"/>
        <w:rPr>
          <w:rFonts w:ascii="Times New Roman" w:hAnsi="Times New Roman" w:cs="Times New Roman"/>
          <w:i/>
          <w:sz w:val="22"/>
          <w:szCs w:val="22"/>
        </w:rPr>
      </w:pPr>
      <w:r w:rsidRPr="003B6A51">
        <w:rPr>
          <w:rFonts w:ascii="Times New Roman" w:hAnsi="Times New Roman" w:cs="Times New Roman"/>
          <w:i/>
          <w:sz w:val="22"/>
          <w:szCs w:val="22"/>
        </w:rPr>
        <w:t>Pour toute information complémentaire, veuillez contacter M</w:t>
      </w:r>
      <w:r w:rsidR="00F600AD" w:rsidRPr="003B6A51">
        <w:rPr>
          <w:rFonts w:ascii="Times New Roman" w:hAnsi="Times New Roman" w:cs="Times New Roman"/>
          <w:i/>
          <w:sz w:val="22"/>
          <w:szCs w:val="22"/>
        </w:rPr>
        <w:t>e</w:t>
      </w:r>
      <w:r w:rsidRPr="003B6A51">
        <w:rPr>
          <w:rFonts w:ascii="Times New Roman" w:hAnsi="Times New Roman" w:cs="Times New Roman"/>
          <w:i/>
          <w:sz w:val="22"/>
          <w:szCs w:val="22"/>
        </w:rPr>
        <w:t xml:space="preserve"> Georges </w:t>
      </w:r>
      <w:proofErr w:type="spellStart"/>
      <w:r w:rsidRPr="003B6A51">
        <w:rPr>
          <w:rFonts w:ascii="Times New Roman" w:hAnsi="Times New Roman" w:cs="Times New Roman"/>
          <w:i/>
          <w:sz w:val="22"/>
          <w:szCs w:val="22"/>
        </w:rPr>
        <w:t>Bokondu</w:t>
      </w:r>
      <w:proofErr w:type="spellEnd"/>
      <w:r w:rsidRPr="003B6A51">
        <w:rPr>
          <w:rFonts w:ascii="Times New Roman" w:hAnsi="Times New Roman" w:cs="Times New Roman"/>
          <w:i/>
          <w:sz w:val="22"/>
          <w:szCs w:val="22"/>
        </w:rPr>
        <w:t>, +243817070127 ; georgesm</w:t>
      </w:r>
      <w:bookmarkStart w:id="1" w:name="_GoBack"/>
      <w:bookmarkEnd w:id="1"/>
      <w:r w:rsidRPr="003B6A51">
        <w:rPr>
          <w:rFonts w:ascii="Times New Roman" w:hAnsi="Times New Roman" w:cs="Times New Roman"/>
          <w:i/>
          <w:sz w:val="22"/>
          <w:szCs w:val="22"/>
        </w:rPr>
        <w:t>@sarwatch.org</w:t>
      </w:r>
    </w:p>
    <w:sectPr w:rsidR="009E7A32" w:rsidRPr="003B6A51" w:rsidSect="00250788">
      <w:footerReference w:type="default" r:id="rId9"/>
      <w:pgSz w:w="11906" w:h="16838"/>
      <w:pgMar w:top="1440" w:right="1274"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CB56D95" w15:done="0"/>
  <w15:commentEx w15:paraId="0739DAC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40205A" w14:textId="77777777" w:rsidR="00867614" w:rsidRDefault="00867614" w:rsidP="00FB008C">
      <w:r>
        <w:separator/>
      </w:r>
    </w:p>
  </w:endnote>
  <w:endnote w:type="continuationSeparator" w:id="0">
    <w:p w14:paraId="29E181DA" w14:textId="77777777" w:rsidR="00867614" w:rsidRDefault="00867614" w:rsidP="00FB0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7954055"/>
      <w:docPartObj>
        <w:docPartGallery w:val="Page Numbers (Bottom of Page)"/>
        <w:docPartUnique/>
      </w:docPartObj>
    </w:sdtPr>
    <w:sdtEndPr>
      <w:rPr>
        <w:noProof/>
      </w:rPr>
    </w:sdtEndPr>
    <w:sdtContent>
      <w:p w14:paraId="2742E4A7" w14:textId="1E74B9EF" w:rsidR="00F42612" w:rsidRDefault="00F42612">
        <w:pPr>
          <w:pStyle w:val="Footer"/>
          <w:jc w:val="center"/>
        </w:pPr>
        <w:r>
          <w:fldChar w:fldCharType="begin"/>
        </w:r>
        <w:r>
          <w:instrText xml:space="preserve"> PAGE   \* MERGEFORMAT </w:instrText>
        </w:r>
        <w:r>
          <w:fldChar w:fldCharType="separate"/>
        </w:r>
        <w:r w:rsidR="003B6A51">
          <w:rPr>
            <w:noProof/>
          </w:rPr>
          <w:t>6</w:t>
        </w:r>
        <w:r>
          <w:rPr>
            <w:noProof/>
          </w:rPr>
          <w:fldChar w:fldCharType="end"/>
        </w:r>
      </w:p>
    </w:sdtContent>
  </w:sdt>
  <w:p w14:paraId="4C4AB1F6" w14:textId="77777777" w:rsidR="00F42612" w:rsidRDefault="00F426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2D558E" w14:textId="77777777" w:rsidR="00867614" w:rsidRDefault="00867614" w:rsidP="00FB008C">
      <w:r>
        <w:separator/>
      </w:r>
    </w:p>
  </w:footnote>
  <w:footnote w:type="continuationSeparator" w:id="0">
    <w:p w14:paraId="70213F87" w14:textId="77777777" w:rsidR="00867614" w:rsidRDefault="00867614" w:rsidP="00FB008C">
      <w:r>
        <w:continuationSeparator/>
      </w:r>
    </w:p>
  </w:footnote>
  <w:footnote w:id="1">
    <w:p w14:paraId="1FABAB3F" w14:textId="77777777" w:rsidR="008D42B2" w:rsidRPr="0000258E" w:rsidRDefault="008D42B2" w:rsidP="008D42B2">
      <w:pPr>
        <w:jc w:val="both"/>
        <w:rPr>
          <w:sz w:val="20"/>
          <w:szCs w:val="20"/>
        </w:rPr>
      </w:pPr>
      <w:r>
        <w:rPr>
          <w:rStyle w:val="FootnoteReference"/>
        </w:rPr>
        <w:footnoteRef/>
      </w:r>
      <w:r>
        <w:t xml:space="preserve"> </w:t>
      </w:r>
      <w:r w:rsidRPr="00732709">
        <w:rPr>
          <w:rFonts w:ascii="Times New Roman" w:hAnsi="Times New Roman" w:cs="Times New Roman"/>
          <w:i/>
          <w:sz w:val="20"/>
          <w:szCs w:val="20"/>
        </w:rPr>
        <w:t>Journal Officiel de la République Démocratique du Congo</w:t>
      </w:r>
      <w:r w:rsidRPr="0000258E">
        <w:rPr>
          <w:rFonts w:ascii="Times New Roman" w:hAnsi="Times New Roman" w:cs="Times New Roman"/>
          <w:sz w:val="20"/>
          <w:szCs w:val="20"/>
        </w:rPr>
        <w:t>, 59</w:t>
      </w:r>
      <w:r w:rsidRPr="0000258E">
        <w:rPr>
          <w:rFonts w:ascii="Times New Roman" w:hAnsi="Times New Roman" w:cs="Times New Roman"/>
          <w:sz w:val="20"/>
          <w:szCs w:val="20"/>
          <w:vertAlign w:val="superscript"/>
        </w:rPr>
        <w:t>ème</w:t>
      </w:r>
      <w:r w:rsidRPr="0000258E">
        <w:rPr>
          <w:rFonts w:ascii="Times New Roman" w:hAnsi="Times New Roman" w:cs="Times New Roman"/>
          <w:sz w:val="20"/>
          <w:szCs w:val="20"/>
        </w:rPr>
        <w:t xml:space="preserve"> Année, n° spécial du 28 mars 2018.</w:t>
      </w:r>
    </w:p>
    <w:p w14:paraId="17D56070" w14:textId="77777777" w:rsidR="008D42B2" w:rsidRDefault="008D42B2" w:rsidP="008D42B2">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42471"/>
    <w:multiLevelType w:val="hybridMultilevel"/>
    <w:tmpl w:val="2E0E2EBA"/>
    <w:lvl w:ilvl="0" w:tplc="1C09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7D33994"/>
    <w:multiLevelType w:val="hybridMultilevel"/>
    <w:tmpl w:val="E0C470EA"/>
    <w:lvl w:ilvl="0" w:tplc="ACB089B2">
      <w:start w:val="1"/>
      <w:numFmt w:val="bullet"/>
      <w:lvlText w:val="-"/>
      <w:lvlJc w:val="left"/>
      <w:pPr>
        <w:ind w:left="720" w:hanging="360"/>
      </w:pPr>
      <w:rPr>
        <w:rFonts w:ascii="Calibri" w:eastAsia="Times New Roman"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A3A4EB5"/>
    <w:multiLevelType w:val="hybridMultilevel"/>
    <w:tmpl w:val="6046B612"/>
    <w:lvl w:ilvl="0" w:tplc="1C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825C8C"/>
    <w:multiLevelType w:val="hybridMultilevel"/>
    <w:tmpl w:val="31029438"/>
    <w:lvl w:ilvl="0" w:tplc="F35834D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03E6CFF"/>
    <w:multiLevelType w:val="hybridMultilevel"/>
    <w:tmpl w:val="F97A7AF8"/>
    <w:lvl w:ilvl="0" w:tplc="15A6ED8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19D1712"/>
    <w:multiLevelType w:val="hybridMultilevel"/>
    <w:tmpl w:val="8B1AD1C6"/>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laude Kabemba">
    <w15:presenceInfo w15:providerId="AD" w15:userId="S-1-5-21-2943038686-3370890113-3808014337-11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08C"/>
    <w:rsid w:val="00006298"/>
    <w:rsid w:val="00054790"/>
    <w:rsid w:val="00054D8B"/>
    <w:rsid w:val="00057DF6"/>
    <w:rsid w:val="00087E97"/>
    <w:rsid w:val="00106C57"/>
    <w:rsid w:val="00152923"/>
    <w:rsid w:val="001B15D6"/>
    <w:rsid w:val="00250788"/>
    <w:rsid w:val="002615ED"/>
    <w:rsid w:val="002A3B07"/>
    <w:rsid w:val="002C4528"/>
    <w:rsid w:val="002C678D"/>
    <w:rsid w:val="00303FCC"/>
    <w:rsid w:val="00332971"/>
    <w:rsid w:val="00393D3F"/>
    <w:rsid w:val="003B6A51"/>
    <w:rsid w:val="003D3D75"/>
    <w:rsid w:val="003D7CB3"/>
    <w:rsid w:val="00407431"/>
    <w:rsid w:val="00430E25"/>
    <w:rsid w:val="0045750D"/>
    <w:rsid w:val="00485392"/>
    <w:rsid w:val="005027CD"/>
    <w:rsid w:val="005512C0"/>
    <w:rsid w:val="005A3ACE"/>
    <w:rsid w:val="005A5DA1"/>
    <w:rsid w:val="006905E3"/>
    <w:rsid w:val="006908FE"/>
    <w:rsid w:val="0073304E"/>
    <w:rsid w:val="007620DC"/>
    <w:rsid w:val="007B13B3"/>
    <w:rsid w:val="007B56D9"/>
    <w:rsid w:val="00805F9A"/>
    <w:rsid w:val="00833ACE"/>
    <w:rsid w:val="00861276"/>
    <w:rsid w:val="00867614"/>
    <w:rsid w:val="008D0615"/>
    <w:rsid w:val="008D42B2"/>
    <w:rsid w:val="009019B6"/>
    <w:rsid w:val="00914A98"/>
    <w:rsid w:val="009626CF"/>
    <w:rsid w:val="00980DC4"/>
    <w:rsid w:val="009A1D61"/>
    <w:rsid w:val="009A3A52"/>
    <w:rsid w:val="009D67A2"/>
    <w:rsid w:val="009E7A32"/>
    <w:rsid w:val="00A019FE"/>
    <w:rsid w:val="00A34076"/>
    <w:rsid w:val="00A7790B"/>
    <w:rsid w:val="00AF5E70"/>
    <w:rsid w:val="00BC18E6"/>
    <w:rsid w:val="00C135A3"/>
    <w:rsid w:val="00C575B3"/>
    <w:rsid w:val="00C81192"/>
    <w:rsid w:val="00CB2365"/>
    <w:rsid w:val="00CE5484"/>
    <w:rsid w:val="00D7258F"/>
    <w:rsid w:val="00DB69D2"/>
    <w:rsid w:val="00DF31EE"/>
    <w:rsid w:val="00E144C2"/>
    <w:rsid w:val="00E378F6"/>
    <w:rsid w:val="00F42612"/>
    <w:rsid w:val="00F600AD"/>
    <w:rsid w:val="00F6163B"/>
    <w:rsid w:val="00F76F9E"/>
    <w:rsid w:val="00FB008C"/>
    <w:rsid w:val="00FE35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35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08C"/>
    <w:pPr>
      <w:spacing w:after="0" w:line="240" w:lineRule="auto"/>
    </w:pPr>
    <w:rPr>
      <w:rFonts w:eastAsia="Times New Roman"/>
      <w:sz w:val="24"/>
      <w:szCs w:val="24"/>
    </w:rPr>
  </w:style>
  <w:style w:type="paragraph" w:styleId="Heading1">
    <w:name w:val="heading 1"/>
    <w:basedOn w:val="Normal"/>
    <w:next w:val="Normal"/>
    <w:link w:val="Heading1Char"/>
    <w:uiPriority w:val="9"/>
    <w:qFormat/>
    <w:rsid w:val="00FB008C"/>
    <w:pPr>
      <w:keepNext/>
      <w:jc w:val="both"/>
      <w:outlineLvl w:val="0"/>
    </w:pPr>
    <w:rPr>
      <w:rFonts w:ascii="Times New Roman" w:hAnsi="Times New Roman" w:cs="Times New Roman"/>
      <w:b/>
      <w:bCs/>
      <w:sz w:val="28"/>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08C"/>
    <w:pPr>
      <w:ind w:left="720"/>
      <w:contextualSpacing/>
    </w:pPr>
  </w:style>
  <w:style w:type="paragraph" w:styleId="FootnoteText">
    <w:name w:val="footnote text"/>
    <w:basedOn w:val="Normal"/>
    <w:link w:val="FootnoteTextChar"/>
    <w:uiPriority w:val="99"/>
    <w:semiHidden/>
    <w:unhideWhenUsed/>
    <w:rsid w:val="00FB008C"/>
    <w:rPr>
      <w:sz w:val="20"/>
      <w:szCs w:val="20"/>
    </w:rPr>
  </w:style>
  <w:style w:type="character" w:customStyle="1" w:styleId="FootnoteTextChar">
    <w:name w:val="Footnote Text Char"/>
    <w:basedOn w:val="DefaultParagraphFont"/>
    <w:link w:val="FootnoteText"/>
    <w:uiPriority w:val="99"/>
    <w:semiHidden/>
    <w:rsid w:val="00FB008C"/>
    <w:rPr>
      <w:rFonts w:eastAsia="Times New Roman"/>
      <w:sz w:val="20"/>
      <w:szCs w:val="20"/>
    </w:rPr>
  </w:style>
  <w:style w:type="character" w:styleId="FootnoteReference">
    <w:name w:val="footnote reference"/>
    <w:basedOn w:val="DefaultParagraphFont"/>
    <w:uiPriority w:val="99"/>
    <w:semiHidden/>
    <w:unhideWhenUsed/>
    <w:rsid w:val="00FB008C"/>
    <w:rPr>
      <w:vertAlign w:val="superscript"/>
    </w:rPr>
  </w:style>
  <w:style w:type="character" w:customStyle="1" w:styleId="Heading1Char">
    <w:name w:val="Heading 1 Char"/>
    <w:basedOn w:val="DefaultParagraphFont"/>
    <w:link w:val="Heading1"/>
    <w:uiPriority w:val="9"/>
    <w:rsid w:val="00FB008C"/>
    <w:rPr>
      <w:rFonts w:ascii="Times New Roman" w:eastAsia="Times New Roman" w:hAnsi="Times New Roman" w:cs="Times New Roman"/>
      <w:b/>
      <w:bCs/>
      <w:sz w:val="28"/>
      <w:szCs w:val="24"/>
      <w:lang w:eastAsia="fr-FR"/>
    </w:rPr>
  </w:style>
  <w:style w:type="paragraph" w:styleId="BalloonText">
    <w:name w:val="Balloon Text"/>
    <w:basedOn w:val="Normal"/>
    <w:link w:val="BalloonTextChar"/>
    <w:uiPriority w:val="99"/>
    <w:semiHidden/>
    <w:unhideWhenUsed/>
    <w:rsid w:val="00485392"/>
    <w:rPr>
      <w:rFonts w:ascii="Tahoma" w:hAnsi="Tahoma" w:cs="Tahoma"/>
      <w:sz w:val="16"/>
      <w:szCs w:val="16"/>
    </w:rPr>
  </w:style>
  <w:style w:type="character" w:customStyle="1" w:styleId="BalloonTextChar">
    <w:name w:val="Balloon Text Char"/>
    <w:basedOn w:val="DefaultParagraphFont"/>
    <w:link w:val="BalloonText"/>
    <w:uiPriority w:val="99"/>
    <w:semiHidden/>
    <w:rsid w:val="00485392"/>
    <w:rPr>
      <w:rFonts w:ascii="Tahoma" w:eastAsia="Times New Roman" w:hAnsi="Tahoma" w:cs="Tahoma"/>
      <w:sz w:val="16"/>
      <w:szCs w:val="16"/>
    </w:rPr>
  </w:style>
  <w:style w:type="paragraph" w:styleId="Header">
    <w:name w:val="header"/>
    <w:basedOn w:val="Normal"/>
    <w:link w:val="HeaderChar"/>
    <w:uiPriority w:val="99"/>
    <w:unhideWhenUsed/>
    <w:rsid w:val="00F42612"/>
    <w:pPr>
      <w:tabs>
        <w:tab w:val="center" w:pos="4513"/>
        <w:tab w:val="right" w:pos="9026"/>
      </w:tabs>
    </w:pPr>
  </w:style>
  <w:style w:type="character" w:customStyle="1" w:styleId="HeaderChar">
    <w:name w:val="Header Char"/>
    <w:basedOn w:val="DefaultParagraphFont"/>
    <w:link w:val="Header"/>
    <w:uiPriority w:val="99"/>
    <w:rsid w:val="00F42612"/>
    <w:rPr>
      <w:rFonts w:eastAsia="Times New Roman"/>
      <w:sz w:val="24"/>
      <w:szCs w:val="24"/>
    </w:rPr>
  </w:style>
  <w:style w:type="paragraph" w:styleId="Footer">
    <w:name w:val="footer"/>
    <w:basedOn w:val="Normal"/>
    <w:link w:val="FooterChar"/>
    <w:uiPriority w:val="99"/>
    <w:unhideWhenUsed/>
    <w:rsid w:val="00F42612"/>
    <w:pPr>
      <w:tabs>
        <w:tab w:val="center" w:pos="4513"/>
        <w:tab w:val="right" w:pos="9026"/>
      </w:tabs>
    </w:pPr>
  </w:style>
  <w:style w:type="character" w:customStyle="1" w:styleId="FooterChar">
    <w:name w:val="Footer Char"/>
    <w:basedOn w:val="DefaultParagraphFont"/>
    <w:link w:val="Footer"/>
    <w:uiPriority w:val="99"/>
    <w:rsid w:val="00F42612"/>
    <w:rPr>
      <w:rFonts w:eastAsia="Times New Roman"/>
      <w:sz w:val="24"/>
      <w:szCs w:val="24"/>
    </w:rPr>
  </w:style>
  <w:style w:type="character" w:styleId="CommentReference">
    <w:name w:val="annotation reference"/>
    <w:basedOn w:val="DefaultParagraphFont"/>
    <w:uiPriority w:val="99"/>
    <w:semiHidden/>
    <w:unhideWhenUsed/>
    <w:rsid w:val="002A3B07"/>
    <w:rPr>
      <w:sz w:val="16"/>
      <w:szCs w:val="16"/>
    </w:rPr>
  </w:style>
  <w:style w:type="paragraph" w:styleId="CommentText">
    <w:name w:val="annotation text"/>
    <w:basedOn w:val="Normal"/>
    <w:link w:val="CommentTextChar"/>
    <w:uiPriority w:val="99"/>
    <w:semiHidden/>
    <w:unhideWhenUsed/>
    <w:rsid w:val="002A3B07"/>
    <w:rPr>
      <w:sz w:val="20"/>
      <w:szCs w:val="20"/>
    </w:rPr>
  </w:style>
  <w:style w:type="character" w:customStyle="1" w:styleId="CommentTextChar">
    <w:name w:val="Comment Text Char"/>
    <w:basedOn w:val="DefaultParagraphFont"/>
    <w:link w:val="CommentText"/>
    <w:uiPriority w:val="99"/>
    <w:semiHidden/>
    <w:rsid w:val="002A3B07"/>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2A3B07"/>
    <w:rPr>
      <w:b/>
      <w:bCs/>
    </w:rPr>
  </w:style>
  <w:style w:type="character" w:customStyle="1" w:styleId="CommentSubjectChar">
    <w:name w:val="Comment Subject Char"/>
    <w:basedOn w:val="CommentTextChar"/>
    <w:link w:val="CommentSubject"/>
    <w:uiPriority w:val="99"/>
    <w:semiHidden/>
    <w:rsid w:val="002A3B07"/>
    <w:rPr>
      <w:rFonts w:eastAsia="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08C"/>
    <w:pPr>
      <w:spacing w:after="0" w:line="240" w:lineRule="auto"/>
    </w:pPr>
    <w:rPr>
      <w:rFonts w:eastAsia="Times New Roman"/>
      <w:sz w:val="24"/>
      <w:szCs w:val="24"/>
    </w:rPr>
  </w:style>
  <w:style w:type="paragraph" w:styleId="Heading1">
    <w:name w:val="heading 1"/>
    <w:basedOn w:val="Normal"/>
    <w:next w:val="Normal"/>
    <w:link w:val="Heading1Char"/>
    <w:uiPriority w:val="9"/>
    <w:qFormat/>
    <w:rsid w:val="00FB008C"/>
    <w:pPr>
      <w:keepNext/>
      <w:jc w:val="both"/>
      <w:outlineLvl w:val="0"/>
    </w:pPr>
    <w:rPr>
      <w:rFonts w:ascii="Times New Roman" w:hAnsi="Times New Roman" w:cs="Times New Roman"/>
      <w:b/>
      <w:bCs/>
      <w:sz w:val="28"/>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08C"/>
    <w:pPr>
      <w:ind w:left="720"/>
      <w:contextualSpacing/>
    </w:pPr>
  </w:style>
  <w:style w:type="paragraph" w:styleId="FootnoteText">
    <w:name w:val="footnote text"/>
    <w:basedOn w:val="Normal"/>
    <w:link w:val="FootnoteTextChar"/>
    <w:uiPriority w:val="99"/>
    <w:semiHidden/>
    <w:unhideWhenUsed/>
    <w:rsid w:val="00FB008C"/>
    <w:rPr>
      <w:sz w:val="20"/>
      <w:szCs w:val="20"/>
    </w:rPr>
  </w:style>
  <w:style w:type="character" w:customStyle="1" w:styleId="FootnoteTextChar">
    <w:name w:val="Footnote Text Char"/>
    <w:basedOn w:val="DefaultParagraphFont"/>
    <w:link w:val="FootnoteText"/>
    <w:uiPriority w:val="99"/>
    <w:semiHidden/>
    <w:rsid w:val="00FB008C"/>
    <w:rPr>
      <w:rFonts w:eastAsia="Times New Roman"/>
      <w:sz w:val="20"/>
      <w:szCs w:val="20"/>
    </w:rPr>
  </w:style>
  <w:style w:type="character" w:styleId="FootnoteReference">
    <w:name w:val="footnote reference"/>
    <w:basedOn w:val="DefaultParagraphFont"/>
    <w:uiPriority w:val="99"/>
    <w:semiHidden/>
    <w:unhideWhenUsed/>
    <w:rsid w:val="00FB008C"/>
    <w:rPr>
      <w:vertAlign w:val="superscript"/>
    </w:rPr>
  </w:style>
  <w:style w:type="character" w:customStyle="1" w:styleId="Heading1Char">
    <w:name w:val="Heading 1 Char"/>
    <w:basedOn w:val="DefaultParagraphFont"/>
    <w:link w:val="Heading1"/>
    <w:uiPriority w:val="9"/>
    <w:rsid w:val="00FB008C"/>
    <w:rPr>
      <w:rFonts w:ascii="Times New Roman" w:eastAsia="Times New Roman" w:hAnsi="Times New Roman" w:cs="Times New Roman"/>
      <w:b/>
      <w:bCs/>
      <w:sz w:val="28"/>
      <w:szCs w:val="24"/>
      <w:lang w:eastAsia="fr-FR"/>
    </w:rPr>
  </w:style>
  <w:style w:type="paragraph" w:styleId="BalloonText">
    <w:name w:val="Balloon Text"/>
    <w:basedOn w:val="Normal"/>
    <w:link w:val="BalloonTextChar"/>
    <w:uiPriority w:val="99"/>
    <w:semiHidden/>
    <w:unhideWhenUsed/>
    <w:rsid w:val="00485392"/>
    <w:rPr>
      <w:rFonts w:ascii="Tahoma" w:hAnsi="Tahoma" w:cs="Tahoma"/>
      <w:sz w:val="16"/>
      <w:szCs w:val="16"/>
    </w:rPr>
  </w:style>
  <w:style w:type="character" w:customStyle="1" w:styleId="BalloonTextChar">
    <w:name w:val="Balloon Text Char"/>
    <w:basedOn w:val="DefaultParagraphFont"/>
    <w:link w:val="BalloonText"/>
    <w:uiPriority w:val="99"/>
    <w:semiHidden/>
    <w:rsid w:val="00485392"/>
    <w:rPr>
      <w:rFonts w:ascii="Tahoma" w:eastAsia="Times New Roman" w:hAnsi="Tahoma" w:cs="Tahoma"/>
      <w:sz w:val="16"/>
      <w:szCs w:val="16"/>
    </w:rPr>
  </w:style>
  <w:style w:type="paragraph" w:styleId="Header">
    <w:name w:val="header"/>
    <w:basedOn w:val="Normal"/>
    <w:link w:val="HeaderChar"/>
    <w:uiPriority w:val="99"/>
    <w:unhideWhenUsed/>
    <w:rsid w:val="00F42612"/>
    <w:pPr>
      <w:tabs>
        <w:tab w:val="center" w:pos="4513"/>
        <w:tab w:val="right" w:pos="9026"/>
      </w:tabs>
    </w:pPr>
  </w:style>
  <w:style w:type="character" w:customStyle="1" w:styleId="HeaderChar">
    <w:name w:val="Header Char"/>
    <w:basedOn w:val="DefaultParagraphFont"/>
    <w:link w:val="Header"/>
    <w:uiPriority w:val="99"/>
    <w:rsid w:val="00F42612"/>
    <w:rPr>
      <w:rFonts w:eastAsia="Times New Roman"/>
      <w:sz w:val="24"/>
      <w:szCs w:val="24"/>
    </w:rPr>
  </w:style>
  <w:style w:type="paragraph" w:styleId="Footer">
    <w:name w:val="footer"/>
    <w:basedOn w:val="Normal"/>
    <w:link w:val="FooterChar"/>
    <w:uiPriority w:val="99"/>
    <w:unhideWhenUsed/>
    <w:rsid w:val="00F42612"/>
    <w:pPr>
      <w:tabs>
        <w:tab w:val="center" w:pos="4513"/>
        <w:tab w:val="right" w:pos="9026"/>
      </w:tabs>
    </w:pPr>
  </w:style>
  <w:style w:type="character" w:customStyle="1" w:styleId="FooterChar">
    <w:name w:val="Footer Char"/>
    <w:basedOn w:val="DefaultParagraphFont"/>
    <w:link w:val="Footer"/>
    <w:uiPriority w:val="99"/>
    <w:rsid w:val="00F42612"/>
    <w:rPr>
      <w:rFonts w:eastAsia="Times New Roman"/>
      <w:sz w:val="24"/>
      <w:szCs w:val="24"/>
    </w:rPr>
  </w:style>
  <w:style w:type="character" w:styleId="CommentReference">
    <w:name w:val="annotation reference"/>
    <w:basedOn w:val="DefaultParagraphFont"/>
    <w:uiPriority w:val="99"/>
    <w:semiHidden/>
    <w:unhideWhenUsed/>
    <w:rsid w:val="002A3B07"/>
    <w:rPr>
      <w:sz w:val="16"/>
      <w:szCs w:val="16"/>
    </w:rPr>
  </w:style>
  <w:style w:type="paragraph" w:styleId="CommentText">
    <w:name w:val="annotation text"/>
    <w:basedOn w:val="Normal"/>
    <w:link w:val="CommentTextChar"/>
    <w:uiPriority w:val="99"/>
    <w:semiHidden/>
    <w:unhideWhenUsed/>
    <w:rsid w:val="002A3B07"/>
    <w:rPr>
      <w:sz w:val="20"/>
      <w:szCs w:val="20"/>
    </w:rPr>
  </w:style>
  <w:style w:type="character" w:customStyle="1" w:styleId="CommentTextChar">
    <w:name w:val="Comment Text Char"/>
    <w:basedOn w:val="DefaultParagraphFont"/>
    <w:link w:val="CommentText"/>
    <w:uiPriority w:val="99"/>
    <w:semiHidden/>
    <w:rsid w:val="002A3B07"/>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2A3B07"/>
    <w:rPr>
      <w:b/>
      <w:bCs/>
    </w:rPr>
  </w:style>
  <w:style w:type="character" w:customStyle="1" w:styleId="CommentSubjectChar">
    <w:name w:val="Comment Subject Char"/>
    <w:basedOn w:val="CommentTextChar"/>
    <w:link w:val="CommentSubject"/>
    <w:uiPriority w:val="99"/>
    <w:semiHidden/>
    <w:rsid w:val="002A3B07"/>
    <w:rPr>
      <w:rFonts w:eastAsia="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6</Pages>
  <Words>3159</Words>
  <Characters>17379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Georges Mukuli</dc:creator>
  <cp:lastModifiedBy>Georges Mukuli</cp:lastModifiedBy>
  <cp:revision>9</cp:revision>
  <cp:lastPrinted>2018-06-15T08:33:00Z</cp:lastPrinted>
  <dcterms:created xsi:type="dcterms:W3CDTF">2018-06-13T15:20:00Z</dcterms:created>
  <dcterms:modified xsi:type="dcterms:W3CDTF">2018-06-15T09:39:00Z</dcterms:modified>
</cp:coreProperties>
</file>